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F5" w:rsidRPr="00627B81" w:rsidRDefault="00627B81" w:rsidP="00627B81">
      <w:pPr>
        <w:tabs>
          <w:tab w:val="left" w:pos="8377"/>
        </w:tabs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6645910" cy="9399694"/>
            <wp:effectExtent l="19050" t="0" r="2540" b="0"/>
            <wp:docPr id="2" name="Рисунок 2" descr="G:\на сайт\сканы4\в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а сайт\сканы4\в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78C" w:rsidRPr="00A2236D" w:rsidRDefault="00FC078C" w:rsidP="00FC078C">
      <w:pPr>
        <w:pStyle w:val="a4"/>
        <w:spacing w:line="0" w:lineRule="atLeast"/>
        <w:ind w:left="1785" w:right="-259"/>
        <w:rPr>
          <w:rFonts w:ascii="Times New Roman" w:eastAsia="Times New Roman" w:hAnsi="Times New Roman" w:cs="Arial"/>
          <w:b/>
          <w:color w:val="auto"/>
          <w:szCs w:val="20"/>
        </w:rPr>
      </w:pPr>
      <w:r>
        <w:rPr>
          <w:rFonts w:ascii="Times New Roman" w:eastAsia="Times New Roman" w:hAnsi="Times New Roman" w:cs="Arial"/>
          <w:b/>
          <w:color w:val="auto"/>
          <w:szCs w:val="20"/>
        </w:rPr>
        <w:lastRenderedPageBreak/>
        <w:t>1.</w:t>
      </w:r>
      <w:r w:rsidRPr="00A2236D">
        <w:rPr>
          <w:rFonts w:ascii="Times New Roman" w:eastAsia="Times New Roman" w:hAnsi="Times New Roman" w:cs="Arial"/>
          <w:b/>
          <w:color w:val="auto"/>
          <w:szCs w:val="20"/>
        </w:rPr>
        <w:t xml:space="preserve">Планируемые результаты </w:t>
      </w:r>
    </w:p>
    <w:p w:rsidR="00FC078C" w:rsidRPr="00D60F24" w:rsidRDefault="00FC078C" w:rsidP="00FC078C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color w:val="auto"/>
          <w:szCs w:val="20"/>
        </w:rPr>
      </w:pPr>
    </w:p>
    <w:p w:rsidR="00FC078C" w:rsidRPr="00D60F24" w:rsidRDefault="00FC078C" w:rsidP="00FC078C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D60F24">
        <w:rPr>
          <w:rFonts w:ascii="Times New Roman" w:eastAsia="Times New Roman" w:hAnsi="Times New Roman" w:cs="Arial"/>
          <w:b/>
          <w:color w:val="auto"/>
          <w:szCs w:val="20"/>
        </w:rPr>
        <w:t>Личностные результаты</w:t>
      </w:r>
      <w:r w:rsidRPr="00D60F24">
        <w:rPr>
          <w:rFonts w:ascii="Times New Roman" w:eastAsia="Times New Roman" w:hAnsi="Times New Roman" w:cs="Arial"/>
          <w:color w:val="auto"/>
          <w:szCs w:val="20"/>
        </w:rPr>
        <w:t>:</w:t>
      </w:r>
      <w:r w:rsidRPr="00D60F2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FC078C" w:rsidRPr="00D60F24" w:rsidRDefault="00FC078C" w:rsidP="00FC078C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60F2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- </w:t>
      </w:r>
      <w:r w:rsidRPr="00D60F24">
        <w:rPr>
          <w:rFonts w:ascii="Times New Roman" w:eastAsiaTheme="minorHAnsi" w:hAnsi="Times New Roman" w:cs="Times New Roman"/>
          <w:color w:val="auto"/>
          <w:lang w:eastAsia="en-US"/>
        </w:rPr>
        <w:t xml:space="preserve">формирование коммуникативной компетентности в общении и сотрудничестве со сверстниками, взрослыми в процессе образовательной, общественно полезной видов деятельности; </w:t>
      </w:r>
    </w:p>
    <w:p w:rsidR="00FC078C" w:rsidRPr="00D60F24" w:rsidRDefault="00FC078C" w:rsidP="00FC078C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60F24">
        <w:rPr>
          <w:rFonts w:ascii="Times New Roman" w:eastAsiaTheme="minorHAnsi" w:hAnsi="Times New Roman" w:cs="Times New Roman"/>
          <w:color w:val="auto"/>
          <w:lang w:eastAsia="en-US"/>
        </w:rPr>
        <w:t>-  формирование ценности здорового и безопасного образа жизни.</w:t>
      </w:r>
    </w:p>
    <w:p w:rsidR="00FC078C" w:rsidRPr="00D60F24" w:rsidRDefault="00FC078C" w:rsidP="00FC078C">
      <w:pPr>
        <w:spacing w:line="4" w:lineRule="exact"/>
        <w:rPr>
          <w:rFonts w:ascii="Times New Roman" w:eastAsia="Times New Roman" w:hAnsi="Times New Roman" w:cs="Arial"/>
          <w:color w:val="auto"/>
        </w:rPr>
      </w:pPr>
    </w:p>
    <w:p w:rsidR="00FC078C" w:rsidRPr="00D60F24" w:rsidRDefault="00FC078C" w:rsidP="00FC078C">
      <w:pPr>
        <w:spacing w:line="34" w:lineRule="exact"/>
        <w:rPr>
          <w:rFonts w:ascii="Times New Roman" w:eastAsia="Times New Roman" w:hAnsi="Times New Roman" w:cs="Arial"/>
          <w:color w:val="auto"/>
        </w:rPr>
      </w:pPr>
    </w:p>
    <w:p w:rsidR="00FC078C" w:rsidRDefault="00FC078C" w:rsidP="00FC078C">
      <w:pPr>
        <w:spacing w:line="0" w:lineRule="atLeast"/>
        <w:rPr>
          <w:rFonts w:ascii="Times New Roman" w:eastAsia="Times New Roman" w:hAnsi="Times New Roman" w:cs="Arial"/>
          <w:color w:val="auto"/>
        </w:rPr>
      </w:pPr>
      <w:r w:rsidRPr="00D60F24">
        <w:rPr>
          <w:rFonts w:ascii="Times New Roman" w:eastAsia="Times New Roman" w:hAnsi="Times New Roman" w:cs="Arial"/>
          <w:color w:val="auto"/>
        </w:rPr>
        <w:t xml:space="preserve">        - установка на безопасный здоровый образ жизни</w:t>
      </w:r>
    </w:p>
    <w:p w:rsidR="00FC078C" w:rsidRPr="00D60F24" w:rsidRDefault="00FC078C" w:rsidP="00FC078C">
      <w:pPr>
        <w:spacing w:line="0" w:lineRule="atLeast"/>
        <w:rPr>
          <w:rFonts w:ascii="Times New Roman" w:eastAsia="Times New Roman" w:hAnsi="Times New Roman" w:cs="Arial"/>
          <w:color w:val="auto"/>
        </w:rPr>
      </w:pPr>
    </w:p>
    <w:p w:rsidR="00FC078C" w:rsidRPr="00D60F24" w:rsidRDefault="00FC078C" w:rsidP="00FC078C">
      <w:pPr>
        <w:spacing w:line="0" w:lineRule="atLeast"/>
        <w:ind w:left="260"/>
        <w:rPr>
          <w:rFonts w:ascii="Times New Roman" w:eastAsia="Times New Roman" w:hAnsi="Times New Roman" w:cs="Arial"/>
          <w:b/>
          <w:color w:val="auto"/>
          <w:szCs w:val="20"/>
        </w:rPr>
      </w:pPr>
      <w:proofErr w:type="spellStart"/>
      <w:r w:rsidRPr="00D60F24">
        <w:rPr>
          <w:rFonts w:ascii="Times New Roman" w:eastAsia="Times New Roman" w:hAnsi="Times New Roman" w:cs="Arial"/>
          <w:b/>
          <w:color w:val="auto"/>
          <w:szCs w:val="20"/>
        </w:rPr>
        <w:t>Метапредметные</w:t>
      </w:r>
      <w:proofErr w:type="spellEnd"/>
      <w:r w:rsidRPr="00D60F24">
        <w:rPr>
          <w:rFonts w:ascii="Times New Roman" w:eastAsia="Times New Roman" w:hAnsi="Times New Roman" w:cs="Arial"/>
          <w:b/>
          <w:color w:val="auto"/>
          <w:szCs w:val="20"/>
        </w:rPr>
        <w:t xml:space="preserve"> результаты.</w:t>
      </w:r>
    </w:p>
    <w:p w:rsidR="00FC078C" w:rsidRPr="00D60F24" w:rsidRDefault="00FC078C" w:rsidP="00FC078C">
      <w:pPr>
        <w:spacing w:line="0" w:lineRule="atLeast"/>
        <w:ind w:left="260"/>
        <w:rPr>
          <w:rFonts w:ascii="Times New Roman" w:eastAsia="Times New Roman" w:hAnsi="Times New Roman" w:cs="Arial"/>
          <w:b/>
          <w:color w:val="191919"/>
          <w:szCs w:val="20"/>
        </w:rPr>
      </w:pPr>
      <w:r w:rsidRPr="00D60F24">
        <w:rPr>
          <w:rFonts w:ascii="Times New Roman" w:eastAsia="Times New Roman" w:hAnsi="Times New Roman" w:cs="Arial"/>
          <w:b/>
          <w:color w:val="191919"/>
          <w:szCs w:val="20"/>
        </w:rPr>
        <w:t>Регулятивные УУД:</w:t>
      </w:r>
    </w:p>
    <w:p w:rsidR="00FC078C" w:rsidRPr="00D60F24" w:rsidRDefault="00FC078C" w:rsidP="00FC078C">
      <w:pPr>
        <w:spacing w:line="228" w:lineRule="auto"/>
        <w:ind w:left="260"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 xml:space="preserve">     -принимать и сохранять учебную задачу;</w:t>
      </w:r>
    </w:p>
    <w:p w:rsidR="00FC078C" w:rsidRPr="00D60F24" w:rsidRDefault="00FC078C" w:rsidP="00FC078C">
      <w:pPr>
        <w:spacing w:line="29" w:lineRule="exact"/>
        <w:rPr>
          <w:rFonts w:ascii="Times New Roman" w:eastAsia="Times New Roman" w:hAnsi="Times New Roman" w:cs="Arial"/>
          <w:color w:val="auto"/>
          <w:sz w:val="20"/>
          <w:szCs w:val="20"/>
        </w:rPr>
      </w:pPr>
    </w:p>
    <w:p w:rsidR="00FC078C" w:rsidRPr="00D60F24" w:rsidRDefault="00FC078C" w:rsidP="00FC078C">
      <w:pPr>
        <w:spacing w:line="232" w:lineRule="auto"/>
        <w:ind w:left="540"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>- планировать этапы решения задачи, определять последовательность учебных действий в соответствии с поставленной задачей;</w:t>
      </w:r>
    </w:p>
    <w:p w:rsidR="00FC078C" w:rsidRPr="00D60F24" w:rsidRDefault="00FC078C" w:rsidP="00FC078C">
      <w:pPr>
        <w:spacing w:line="32" w:lineRule="exact"/>
        <w:rPr>
          <w:rFonts w:ascii="Times New Roman" w:eastAsia="Times New Roman" w:hAnsi="Times New Roman" w:cs="Arial"/>
          <w:color w:val="auto"/>
          <w:sz w:val="20"/>
          <w:szCs w:val="20"/>
        </w:rPr>
      </w:pPr>
    </w:p>
    <w:p w:rsidR="00FC078C" w:rsidRPr="00D60F24" w:rsidRDefault="00FC078C" w:rsidP="00FC078C">
      <w:pPr>
        <w:spacing w:line="232" w:lineRule="auto"/>
        <w:ind w:left="540" w:right="20"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>-осуществлять пошаговый и итоговый контроль по результату под руководством учителя;</w:t>
      </w:r>
    </w:p>
    <w:p w:rsidR="00FC078C" w:rsidRPr="00D60F24" w:rsidRDefault="00FC078C" w:rsidP="00FC078C">
      <w:pPr>
        <w:spacing w:line="32" w:lineRule="exact"/>
        <w:rPr>
          <w:rFonts w:ascii="Times New Roman" w:eastAsia="Times New Roman" w:hAnsi="Times New Roman" w:cs="Arial"/>
          <w:color w:val="auto"/>
          <w:sz w:val="20"/>
          <w:szCs w:val="20"/>
        </w:rPr>
      </w:pPr>
    </w:p>
    <w:p w:rsidR="00FC078C" w:rsidRPr="00D60F24" w:rsidRDefault="00FC078C" w:rsidP="00FC078C">
      <w:pPr>
        <w:spacing w:line="247" w:lineRule="auto"/>
        <w:ind w:left="540" w:right="3040"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>-анализировать ошибки и определять пути их преодоления; различать способы и результат действия</w:t>
      </w:r>
      <w:proofErr w:type="gramStart"/>
      <w:r w:rsidRPr="00D60F24">
        <w:rPr>
          <w:rFonts w:ascii="Times New Roman" w:eastAsia="Times New Roman" w:hAnsi="Times New Roman" w:cs="Arial"/>
          <w:color w:val="auto"/>
          <w:szCs w:val="20"/>
        </w:rPr>
        <w:t>; --</w:t>
      </w:r>
      <w:proofErr w:type="gramEnd"/>
      <w:r w:rsidRPr="00D60F24">
        <w:rPr>
          <w:rFonts w:ascii="Times New Roman" w:eastAsia="Times New Roman" w:hAnsi="Times New Roman" w:cs="Arial"/>
          <w:color w:val="auto"/>
          <w:szCs w:val="20"/>
        </w:rPr>
        <w:t>адекватно воспринимать оценку сверстников и учителя;</w:t>
      </w:r>
    </w:p>
    <w:p w:rsidR="00FC078C" w:rsidRPr="00D60F24" w:rsidRDefault="00FC078C" w:rsidP="00FC078C">
      <w:pPr>
        <w:spacing w:line="22" w:lineRule="exact"/>
        <w:rPr>
          <w:rFonts w:ascii="Times New Roman" w:eastAsia="Times New Roman" w:hAnsi="Times New Roman" w:cs="Arial"/>
          <w:color w:val="auto"/>
          <w:sz w:val="20"/>
          <w:szCs w:val="20"/>
        </w:rPr>
      </w:pPr>
    </w:p>
    <w:p w:rsidR="00FC078C" w:rsidRPr="00D60F24" w:rsidRDefault="00FC078C" w:rsidP="00FC078C">
      <w:pPr>
        <w:spacing w:line="242" w:lineRule="auto"/>
        <w:ind w:left="600" w:right="720" w:hanging="60"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>-прогнозировать результаты своих действий на основе анализа учебной ситуации; проявлять познавательную инициативу и самостоятельность;</w:t>
      </w:r>
    </w:p>
    <w:p w:rsidR="00FC078C" w:rsidRPr="00D60F24" w:rsidRDefault="00FC078C" w:rsidP="00FC078C">
      <w:pPr>
        <w:spacing w:line="24" w:lineRule="exact"/>
        <w:rPr>
          <w:rFonts w:ascii="Times New Roman" w:eastAsia="Times New Roman" w:hAnsi="Times New Roman" w:cs="Arial"/>
          <w:color w:val="auto"/>
          <w:sz w:val="20"/>
          <w:szCs w:val="20"/>
        </w:rPr>
      </w:pPr>
    </w:p>
    <w:p w:rsidR="00FC078C" w:rsidRPr="00D60F24" w:rsidRDefault="00FC078C" w:rsidP="00FC078C">
      <w:pPr>
        <w:spacing w:line="232" w:lineRule="auto"/>
        <w:ind w:left="540"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>-самостоятельно адекватно оценивать правильность и выполнения действия и вносить необходимые коррективы и по ходу решения учебной задачи.</w:t>
      </w:r>
    </w:p>
    <w:p w:rsidR="00FC078C" w:rsidRPr="00D60F24" w:rsidRDefault="00FC078C" w:rsidP="00FC078C">
      <w:pPr>
        <w:autoSpaceDE w:val="0"/>
        <w:autoSpaceDN w:val="0"/>
        <w:adjustRightInd w:val="0"/>
        <w:spacing w:before="75" w:line="264" w:lineRule="auto"/>
        <w:ind w:firstLine="45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D60F24">
        <w:rPr>
          <w:rFonts w:ascii="Times New Roman" w:eastAsia="Times New Roman" w:hAnsi="Times New Roman" w:cs="Arial"/>
          <w:b/>
          <w:color w:val="auto"/>
          <w:szCs w:val="20"/>
        </w:rPr>
        <w:t>Познавательные УУД:</w:t>
      </w:r>
      <w:r w:rsidRPr="00D60F2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FC078C" w:rsidRPr="00D60F24" w:rsidRDefault="00FC078C" w:rsidP="00FC078C">
      <w:pPr>
        <w:spacing w:line="28" w:lineRule="exact"/>
        <w:rPr>
          <w:rFonts w:ascii="Times New Roman" w:eastAsia="Times New Roman" w:hAnsi="Times New Roman" w:cs="Arial"/>
          <w:color w:val="auto"/>
          <w:sz w:val="20"/>
          <w:szCs w:val="20"/>
        </w:rPr>
      </w:pPr>
    </w:p>
    <w:p w:rsidR="00FC078C" w:rsidRPr="00D60F24" w:rsidRDefault="00FC078C" w:rsidP="00FC078C">
      <w:pPr>
        <w:numPr>
          <w:ilvl w:val="0"/>
          <w:numId w:val="2"/>
        </w:numPr>
        <w:spacing w:after="200" w:line="230" w:lineRule="auto"/>
        <w:contextualSpacing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>анализировать информацию, выбирать рациональный способ решения задачи;</w:t>
      </w:r>
    </w:p>
    <w:p w:rsidR="00FC078C" w:rsidRPr="00D60F24" w:rsidRDefault="00FC078C" w:rsidP="00FC078C">
      <w:pPr>
        <w:spacing w:line="28" w:lineRule="exact"/>
        <w:rPr>
          <w:rFonts w:ascii="Times New Roman" w:eastAsia="Times New Roman" w:hAnsi="Times New Roman" w:cs="Arial"/>
          <w:color w:val="auto"/>
          <w:sz w:val="20"/>
          <w:szCs w:val="20"/>
        </w:rPr>
      </w:pPr>
    </w:p>
    <w:p w:rsidR="00FC078C" w:rsidRPr="00D60F24" w:rsidRDefault="00FC078C" w:rsidP="00FC078C">
      <w:pPr>
        <w:numPr>
          <w:ilvl w:val="0"/>
          <w:numId w:val="2"/>
        </w:numPr>
        <w:spacing w:after="200" w:line="247" w:lineRule="auto"/>
        <w:ind w:right="3380"/>
        <w:contextualSpacing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 xml:space="preserve">формулировать проблему; </w:t>
      </w:r>
    </w:p>
    <w:p w:rsidR="00FC078C" w:rsidRPr="00D60F24" w:rsidRDefault="00FC078C" w:rsidP="00FC078C">
      <w:pPr>
        <w:spacing w:line="21" w:lineRule="exact"/>
        <w:rPr>
          <w:rFonts w:ascii="Times New Roman" w:eastAsia="Times New Roman" w:hAnsi="Times New Roman" w:cs="Arial"/>
          <w:color w:val="auto"/>
          <w:sz w:val="20"/>
          <w:szCs w:val="20"/>
        </w:rPr>
      </w:pPr>
    </w:p>
    <w:p w:rsidR="00FC078C" w:rsidRPr="00D60F24" w:rsidRDefault="00FC078C" w:rsidP="00FC078C">
      <w:pPr>
        <w:numPr>
          <w:ilvl w:val="0"/>
          <w:numId w:val="2"/>
        </w:numPr>
        <w:spacing w:after="200" w:line="232" w:lineRule="auto"/>
        <w:contextualSpacing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 xml:space="preserve">строить </w:t>
      </w:r>
      <w:proofErr w:type="gramStart"/>
      <w:r w:rsidRPr="00D60F24">
        <w:rPr>
          <w:rFonts w:ascii="Times New Roman" w:eastAsia="Times New Roman" w:hAnsi="Times New Roman" w:cs="Arial"/>
          <w:color w:val="auto"/>
          <w:szCs w:val="20"/>
        </w:rPr>
        <w:t>логическое рассуждение</w:t>
      </w:r>
      <w:proofErr w:type="gramEnd"/>
      <w:r w:rsidRPr="00D60F24">
        <w:rPr>
          <w:rFonts w:ascii="Times New Roman" w:eastAsia="Times New Roman" w:hAnsi="Times New Roman" w:cs="Arial"/>
          <w:color w:val="auto"/>
          <w:szCs w:val="20"/>
        </w:rPr>
        <w:t>, включающее установление причинно-следственных связей;</w:t>
      </w:r>
    </w:p>
    <w:p w:rsidR="00FC078C" w:rsidRPr="00D60F24" w:rsidRDefault="00FC078C" w:rsidP="00FC078C">
      <w:pPr>
        <w:spacing w:line="28" w:lineRule="exact"/>
        <w:rPr>
          <w:rFonts w:ascii="Times New Roman" w:eastAsia="Times New Roman" w:hAnsi="Times New Roman" w:cs="Arial"/>
          <w:color w:val="auto"/>
          <w:sz w:val="20"/>
          <w:szCs w:val="20"/>
        </w:rPr>
      </w:pPr>
    </w:p>
    <w:p w:rsidR="00FC078C" w:rsidRPr="00D60F24" w:rsidRDefault="00FC078C" w:rsidP="00FC078C">
      <w:pPr>
        <w:numPr>
          <w:ilvl w:val="0"/>
          <w:numId w:val="2"/>
        </w:numPr>
        <w:spacing w:after="200" w:line="232" w:lineRule="auto"/>
        <w:contextualSpacing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>различать обоснованные и необоснованные суждения;</w:t>
      </w:r>
    </w:p>
    <w:p w:rsidR="00FC078C" w:rsidRPr="00D60F24" w:rsidRDefault="00FC078C" w:rsidP="00FC078C">
      <w:pPr>
        <w:spacing w:line="29" w:lineRule="exact"/>
        <w:rPr>
          <w:rFonts w:ascii="Times New Roman" w:eastAsia="Times New Roman" w:hAnsi="Times New Roman" w:cs="Arial"/>
          <w:color w:val="auto"/>
          <w:sz w:val="20"/>
          <w:szCs w:val="20"/>
        </w:rPr>
      </w:pPr>
    </w:p>
    <w:p w:rsidR="00FC078C" w:rsidRPr="00D60F24" w:rsidRDefault="00FC078C" w:rsidP="00FC078C">
      <w:pPr>
        <w:numPr>
          <w:ilvl w:val="0"/>
          <w:numId w:val="2"/>
        </w:numPr>
        <w:spacing w:after="200" w:line="247" w:lineRule="auto"/>
        <w:ind w:right="3060"/>
        <w:contextualSpacing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 xml:space="preserve">преобразовывать практическую задачу </w:t>
      </w:r>
      <w:proofErr w:type="gramStart"/>
      <w:r w:rsidRPr="00D60F24">
        <w:rPr>
          <w:rFonts w:ascii="Times New Roman" w:eastAsia="Times New Roman" w:hAnsi="Times New Roman" w:cs="Arial"/>
          <w:color w:val="auto"/>
          <w:szCs w:val="20"/>
        </w:rPr>
        <w:t>в</w:t>
      </w:r>
      <w:proofErr w:type="gramEnd"/>
      <w:r w:rsidRPr="00D60F24">
        <w:rPr>
          <w:rFonts w:ascii="Times New Roman" w:eastAsia="Times New Roman" w:hAnsi="Times New Roman" w:cs="Arial"/>
          <w:color w:val="auto"/>
          <w:szCs w:val="20"/>
        </w:rPr>
        <w:t xml:space="preserve">        познавательную; </w:t>
      </w:r>
    </w:p>
    <w:p w:rsidR="00FC078C" w:rsidRPr="00D60F24" w:rsidRDefault="00FC078C" w:rsidP="00FC078C">
      <w:pPr>
        <w:spacing w:line="0" w:lineRule="atLeast"/>
        <w:ind w:left="260"/>
        <w:rPr>
          <w:rFonts w:ascii="Times New Roman" w:eastAsia="Times New Roman" w:hAnsi="Times New Roman" w:cs="Arial"/>
          <w:b/>
          <w:color w:val="auto"/>
          <w:szCs w:val="20"/>
        </w:rPr>
      </w:pPr>
      <w:r w:rsidRPr="00D60F24">
        <w:rPr>
          <w:rFonts w:ascii="Times New Roman" w:eastAsia="Times New Roman" w:hAnsi="Times New Roman" w:cs="Arial"/>
          <w:b/>
          <w:color w:val="auto"/>
          <w:szCs w:val="20"/>
        </w:rPr>
        <w:t>Коммуникативные УУД:</w:t>
      </w:r>
    </w:p>
    <w:p w:rsidR="00FC078C" w:rsidRPr="00D60F24" w:rsidRDefault="00FC078C" w:rsidP="00FC078C">
      <w:pPr>
        <w:numPr>
          <w:ilvl w:val="0"/>
          <w:numId w:val="3"/>
        </w:numPr>
        <w:spacing w:after="200" w:line="244" w:lineRule="auto"/>
        <w:ind w:right="3680"/>
        <w:contextualSpacing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 xml:space="preserve">принимать участие в совместной работе коллектива; </w:t>
      </w:r>
    </w:p>
    <w:p w:rsidR="00FC078C" w:rsidRPr="00D60F24" w:rsidRDefault="00FC078C" w:rsidP="00FC078C">
      <w:pPr>
        <w:spacing w:line="22" w:lineRule="exact"/>
        <w:rPr>
          <w:rFonts w:ascii="Times New Roman" w:eastAsia="Times New Roman" w:hAnsi="Times New Roman" w:cs="Arial"/>
          <w:color w:val="auto"/>
          <w:sz w:val="20"/>
          <w:szCs w:val="20"/>
        </w:rPr>
      </w:pPr>
    </w:p>
    <w:p w:rsidR="00FC078C" w:rsidRPr="00D60F24" w:rsidRDefault="00FC078C" w:rsidP="00FC078C">
      <w:pPr>
        <w:numPr>
          <w:ilvl w:val="0"/>
          <w:numId w:val="3"/>
        </w:numPr>
        <w:spacing w:after="200" w:line="247" w:lineRule="auto"/>
        <w:ind w:right="1380"/>
        <w:contextualSpacing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>координировать свои действия с действиями партнеров;</w:t>
      </w:r>
    </w:p>
    <w:p w:rsidR="00FC078C" w:rsidRPr="00D60F24" w:rsidRDefault="00FC078C" w:rsidP="00FC078C">
      <w:pPr>
        <w:numPr>
          <w:ilvl w:val="0"/>
          <w:numId w:val="3"/>
        </w:numPr>
        <w:spacing w:after="200" w:line="247" w:lineRule="auto"/>
        <w:ind w:right="1380"/>
        <w:contextualSpacing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>корректно высказывать свое мнение, обосновывать свою позицию;</w:t>
      </w:r>
    </w:p>
    <w:p w:rsidR="00FC078C" w:rsidRPr="00D60F24" w:rsidRDefault="00FC078C" w:rsidP="00FC078C">
      <w:pPr>
        <w:spacing w:line="19" w:lineRule="exact"/>
        <w:rPr>
          <w:rFonts w:ascii="Times New Roman" w:eastAsia="Times New Roman" w:hAnsi="Times New Roman" w:cs="Arial"/>
          <w:color w:val="auto"/>
          <w:sz w:val="20"/>
          <w:szCs w:val="20"/>
        </w:rPr>
      </w:pPr>
    </w:p>
    <w:p w:rsidR="00FC078C" w:rsidRPr="00D60F24" w:rsidRDefault="00FC078C" w:rsidP="00FC078C">
      <w:pPr>
        <w:numPr>
          <w:ilvl w:val="0"/>
          <w:numId w:val="3"/>
        </w:numPr>
        <w:spacing w:after="200" w:line="249" w:lineRule="auto"/>
        <w:ind w:right="1180"/>
        <w:contextualSpacing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 xml:space="preserve">задавать вопросы для организации собственной и совместной деятельности; </w:t>
      </w:r>
    </w:p>
    <w:p w:rsidR="00FC078C" w:rsidRPr="00D60F24" w:rsidRDefault="00FC078C" w:rsidP="00FC078C">
      <w:pPr>
        <w:numPr>
          <w:ilvl w:val="0"/>
          <w:numId w:val="3"/>
        </w:numPr>
        <w:spacing w:after="200" w:line="249" w:lineRule="auto"/>
        <w:ind w:right="1180"/>
        <w:contextualSpacing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 xml:space="preserve">осуществлять взаимный контроль совместных действий принимать самостоятельно решения; </w:t>
      </w:r>
    </w:p>
    <w:p w:rsidR="00FC078C" w:rsidRPr="000545EF" w:rsidRDefault="00FC078C" w:rsidP="00FC078C">
      <w:pPr>
        <w:numPr>
          <w:ilvl w:val="0"/>
          <w:numId w:val="3"/>
        </w:numPr>
        <w:spacing w:after="200" w:line="244" w:lineRule="auto"/>
        <w:ind w:right="860"/>
        <w:contextualSpacing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>содействовать разрешению конфликтов, учитывая позиции участников</w:t>
      </w:r>
      <w:r w:rsidRPr="00D60F24">
        <w:rPr>
          <w:rFonts w:ascii="Times New Roman" w:eastAsia="Times New Roman" w:hAnsi="Times New Roman" w:cs="Arial"/>
          <w:b/>
          <w:color w:val="auto"/>
          <w:szCs w:val="20"/>
        </w:rPr>
        <w:t xml:space="preserve"> </w:t>
      </w:r>
    </w:p>
    <w:p w:rsidR="00FC078C" w:rsidRPr="000545EF" w:rsidRDefault="00FC078C" w:rsidP="00FC078C">
      <w:pPr>
        <w:spacing w:after="200" w:line="244" w:lineRule="auto"/>
        <w:ind w:left="720" w:right="860"/>
        <w:contextualSpacing/>
        <w:rPr>
          <w:rFonts w:ascii="Times New Roman" w:eastAsia="Times New Roman" w:hAnsi="Times New Roman" w:cs="Arial"/>
          <w:color w:val="auto"/>
          <w:szCs w:val="20"/>
        </w:rPr>
      </w:pPr>
    </w:p>
    <w:p w:rsidR="00FC078C" w:rsidRPr="00D60F24" w:rsidRDefault="00FC078C" w:rsidP="00FC078C">
      <w:pPr>
        <w:spacing w:after="200" w:line="244" w:lineRule="auto"/>
        <w:ind w:right="860"/>
        <w:contextualSpacing/>
        <w:rPr>
          <w:rFonts w:ascii="Times New Roman" w:eastAsia="Times New Roman" w:hAnsi="Times New Roman" w:cs="Arial"/>
          <w:color w:val="auto"/>
          <w:szCs w:val="20"/>
        </w:rPr>
      </w:pPr>
      <w:r>
        <w:rPr>
          <w:rFonts w:ascii="Times New Roman" w:eastAsia="Times New Roman" w:hAnsi="Times New Roman" w:cs="Arial"/>
          <w:b/>
          <w:color w:val="auto"/>
          <w:szCs w:val="20"/>
        </w:rPr>
        <w:t xml:space="preserve">       </w:t>
      </w:r>
      <w:r w:rsidRPr="00D60F24">
        <w:rPr>
          <w:rFonts w:ascii="Times New Roman" w:eastAsia="Times New Roman" w:hAnsi="Times New Roman" w:cs="Arial"/>
          <w:b/>
          <w:color w:val="auto"/>
          <w:szCs w:val="20"/>
        </w:rPr>
        <w:t>Предметные результаты</w:t>
      </w:r>
      <w:r w:rsidRPr="00D60F24">
        <w:rPr>
          <w:rFonts w:ascii="Times New Roman" w:eastAsia="Times New Roman" w:hAnsi="Times New Roman" w:cs="Arial"/>
          <w:color w:val="auto"/>
          <w:szCs w:val="20"/>
        </w:rPr>
        <w:t>:</w:t>
      </w:r>
    </w:p>
    <w:p w:rsidR="00FC078C" w:rsidRPr="00D60F24" w:rsidRDefault="00FC078C" w:rsidP="00FC078C">
      <w:pPr>
        <w:numPr>
          <w:ilvl w:val="0"/>
          <w:numId w:val="3"/>
        </w:numPr>
        <w:spacing w:after="200" w:line="252" w:lineRule="auto"/>
        <w:ind w:right="1820"/>
        <w:contextualSpacing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 xml:space="preserve">обобщать, делать несложные выводы; </w:t>
      </w:r>
    </w:p>
    <w:p w:rsidR="00FC078C" w:rsidRPr="00D60F24" w:rsidRDefault="00FC078C" w:rsidP="00FC078C">
      <w:pPr>
        <w:numPr>
          <w:ilvl w:val="0"/>
          <w:numId w:val="3"/>
        </w:numPr>
        <w:spacing w:after="200" w:line="230" w:lineRule="auto"/>
        <w:contextualSpacing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>давать определения тем или иным понятиям;</w:t>
      </w:r>
    </w:p>
    <w:p w:rsidR="00FC078C" w:rsidRPr="00D60F24" w:rsidRDefault="00FC078C" w:rsidP="00FC078C">
      <w:pPr>
        <w:spacing w:line="31" w:lineRule="exact"/>
        <w:rPr>
          <w:rFonts w:ascii="Times New Roman" w:eastAsia="Times New Roman" w:hAnsi="Times New Roman" w:cs="Arial"/>
          <w:color w:val="auto"/>
          <w:sz w:val="20"/>
          <w:szCs w:val="20"/>
        </w:rPr>
      </w:pPr>
    </w:p>
    <w:p w:rsidR="00FC078C" w:rsidRPr="00D60F24" w:rsidRDefault="00FC078C" w:rsidP="00FC078C">
      <w:pPr>
        <w:numPr>
          <w:ilvl w:val="0"/>
          <w:numId w:val="3"/>
        </w:numPr>
        <w:spacing w:after="200" w:line="242" w:lineRule="auto"/>
        <w:ind w:right="3200"/>
        <w:contextualSpacing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>выявлять закономерности и проводить аналогии;</w:t>
      </w:r>
    </w:p>
    <w:p w:rsidR="00FC078C" w:rsidRPr="00D60F24" w:rsidRDefault="00FC078C" w:rsidP="00FC078C">
      <w:pPr>
        <w:spacing w:line="24" w:lineRule="exact"/>
        <w:rPr>
          <w:rFonts w:ascii="Times New Roman" w:eastAsia="Times New Roman" w:hAnsi="Times New Roman" w:cs="Arial"/>
          <w:color w:val="auto"/>
          <w:sz w:val="20"/>
          <w:szCs w:val="20"/>
        </w:rPr>
      </w:pPr>
    </w:p>
    <w:p w:rsidR="00FC078C" w:rsidRPr="00D60F24" w:rsidRDefault="00FC078C" w:rsidP="00FC078C">
      <w:pPr>
        <w:numPr>
          <w:ilvl w:val="0"/>
          <w:numId w:val="3"/>
        </w:numPr>
        <w:spacing w:after="200" w:line="232" w:lineRule="auto"/>
        <w:ind w:right="40"/>
        <w:contextualSpacing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>создавать условия, способствующие наиболее полной реализации потенциальных познавательных возможностей всех детей в целом и каждого ребенка в отдельности, принимая во внимание особенности их развития.</w:t>
      </w:r>
    </w:p>
    <w:p w:rsidR="00FC078C" w:rsidRPr="00D60F24" w:rsidRDefault="00FC078C" w:rsidP="00FC078C">
      <w:pPr>
        <w:spacing w:line="34" w:lineRule="exact"/>
        <w:rPr>
          <w:rFonts w:ascii="Times New Roman" w:eastAsia="Times New Roman" w:hAnsi="Times New Roman" w:cs="Arial"/>
          <w:color w:val="auto"/>
          <w:sz w:val="20"/>
          <w:szCs w:val="20"/>
        </w:rPr>
      </w:pPr>
    </w:p>
    <w:p w:rsidR="00FC078C" w:rsidRDefault="00FC078C" w:rsidP="00FC078C">
      <w:pPr>
        <w:numPr>
          <w:ilvl w:val="0"/>
          <w:numId w:val="3"/>
        </w:numPr>
        <w:spacing w:after="200" w:line="232" w:lineRule="auto"/>
        <w:ind w:right="40"/>
        <w:contextualSpacing/>
        <w:rPr>
          <w:rFonts w:ascii="Times New Roman" w:eastAsia="Times New Roman" w:hAnsi="Times New Roman" w:cs="Arial"/>
          <w:color w:val="auto"/>
          <w:szCs w:val="20"/>
        </w:rPr>
      </w:pPr>
      <w:r w:rsidRPr="00D60F24">
        <w:rPr>
          <w:rFonts w:ascii="Times New Roman" w:eastAsia="Times New Roman" w:hAnsi="Times New Roman" w:cs="Arial"/>
          <w:color w:val="auto"/>
          <w:szCs w:val="20"/>
        </w:rPr>
        <w:t xml:space="preserve">осуществлять </w:t>
      </w:r>
      <w:r w:rsidRPr="00D60F24">
        <w:rPr>
          <w:rFonts w:ascii="Times New Roman" w:eastAsia="Times New Roman" w:hAnsi="Times New Roman" w:cs="Arial"/>
          <w:b/>
          <w:i/>
          <w:color w:val="auto"/>
          <w:szCs w:val="20"/>
        </w:rPr>
        <w:t>принцип индивидуального и дифференцированного подхода в обучении</w:t>
      </w:r>
      <w:r w:rsidRPr="00D60F24">
        <w:rPr>
          <w:rFonts w:ascii="Times New Roman" w:eastAsia="Times New Roman" w:hAnsi="Times New Roman" w:cs="Arial"/>
          <w:color w:val="auto"/>
          <w:szCs w:val="20"/>
        </w:rPr>
        <w:t xml:space="preserve"> </w:t>
      </w:r>
      <w:r w:rsidRPr="00D60F24">
        <w:rPr>
          <w:rFonts w:ascii="Times New Roman" w:eastAsia="Times New Roman" w:hAnsi="Times New Roman" w:cs="Arial"/>
          <w:b/>
          <w:i/>
          <w:color w:val="auto"/>
          <w:szCs w:val="20"/>
        </w:rPr>
        <w:t xml:space="preserve">учащихся </w:t>
      </w:r>
      <w:r w:rsidRPr="00D60F24">
        <w:rPr>
          <w:rFonts w:ascii="Times New Roman" w:eastAsia="Times New Roman" w:hAnsi="Times New Roman" w:cs="Arial"/>
          <w:color w:val="auto"/>
          <w:szCs w:val="20"/>
        </w:rPr>
        <w:t>с разными</w:t>
      </w:r>
      <w:r>
        <w:rPr>
          <w:rFonts w:ascii="Times New Roman" w:eastAsia="Times New Roman" w:hAnsi="Times New Roman" w:cs="Arial"/>
          <w:color w:val="auto"/>
          <w:szCs w:val="20"/>
        </w:rPr>
        <w:t xml:space="preserve"> образовательными возможностями</w:t>
      </w:r>
    </w:p>
    <w:p w:rsidR="000153F5" w:rsidRDefault="000153F5" w:rsidP="000153F5">
      <w:pPr>
        <w:spacing w:line="360" w:lineRule="auto"/>
        <w:ind w:firstLine="6379"/>
        <w:jc w:val="center"/>
        <w:rPr>
          <w:rFonts w:ascii="Times New Roman" w:eastAsia="Times New Roman" w:hAnsi="Times New Roman" w:cs="Times New Roman"/>
          <w:color w:val="auto"/>
        </w:rPr>
      </w:pPr>
    </w:p>
    <w:p w:rsidR="000153F5" w:rsidRPr="00FC078C" w:rsidRDefault="00A2236D" w:rsidP="00FC078C">
      <w:pPr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0153F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     </w:t>
      </w:r>
      <w:r w:rsidR="00FC07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              </w:t>
      </w:r>
      <w:r w:rsidR="000153F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      </w:t>
      </w:r>
      <w:bookmarkStart w:id="0" w:name="_GoBack"/>
      <w:bookmarkEnd w:id="0"/>
    </w:p>
    <w:p w:rsidR="00FC078C" w:rsidRDefault="00FC078C" w:rsidP="00FC078C">
      <w:pPr>
        <w:pStyle w:val="a4"/>
        <w:rPr>
          <w:rFonts w:ascii="Times New Roman" w:eastAsia="Times New Roman" w:hAnsi="Times New Roman" w:cs="Arial"/>
          <w:color w:val="auto"/>
          <w:szCs w:val="20"/>
        </w:rPr>
      </w:pPr>
    </w:p>
    <w:p w:rsidR="00FC078C" w:rsidRPr="00224CC2" w:rsidRDefault="00FC078C" w:rsidP="00224CC2">
      <w:pPr>
        <w:autoSpaceDE w:val="0"/>
        <w:autoSpaceDN w:val="0"/>
        <w:adjustRightInd w:val="0"/>
        <w:spacing w:line="264" w:lineRule="auto"/>
        <w:ind w:left="360"/>
        <w:jc w:val="center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224CC2">
        <w:rPr>
          <w:rFonts w:ascii="Times New Roman" w:eastAsia="Calibri" w:hAnsi="Times New Roman" w:cs="Times New Roman"/>
          <w:b/>
          <w:bCs/>
          <w:color w:val="auto"/>
          <w:lang w:eastAsia="en-US"/>
        </w:rPr>
        <w:lastRenderedPageBreak/>
        <w:t>2.Содержание программы</w:t>
      </w:r>
    </w:p>
    <w:p w:rsidR="00FC078C" w:rsidRPr="00224CC2" w:rsidRDefault="00FC078C" w:rsidP="00224CC2">
      <w:pPr>
        <w:autoSpaceDE w:val="0"/>
        <w:autoSpaceDN w:val="0"/>
        <w:adjustRightInd w:val="0"/>
        <w:spacing w:before="75" w:line="264" w:lineRule="auto"/>
        <w:ind w:left="36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24CC2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Сроки реализации программы:</w:t>
      </w:r>
      <w:r w:rsidRPr="00224CC2">
        <w:rPr>
          <w:rFonts w:ascii="Times New Roman" w:eastAsiaTheme="minorHAnsi" w:hAnsi="Times New Roman" w:cs="Times New Roman"/>
          <w:color w:val="auto"/>
          <w:lang w:eastAsia="en-US"/>
        </w:rPr>
        <w:t xml:space="preserve"> 1 год. Занятия проводятся 1 раз в неделю  в течение года. Всего – 34 ч.</w:t>
      </w:r>
    </w:p>
    <w:p w:rsidR="00FC078C" w:rsidRPr="00224CC2" w:rsidRDefault="00224CC2" w:rsidP="00224CC2">
      <w:pPr>
        <w:spacing w:line="223" w:lineRule="auto"/>
        <w:ind w:left="360" w:right="26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</w:rPr>
        <w:t xml:space="preserve">      </w:t>
      </w:r>
      <w:r w:rsidR="00FC078C" w:rsidRPr="00224CC2">
        <w:rPr>
          <w:rFonts w:ascii="Times New Roman" w:eastAsia="Calibri" w:hAnsi="Times New Roman" w:cs="Times New Roman"/>
          <w:color w:val="auto"/>
        </w:rPr>
        <w:t xml:space="preserve">Основной формой  проведения внеурочной деятельности является – </w:t>
      </w:r>
      <w:proofErr w:type="gramStart"/>
      <w:r w:rsidR="00FC078C" w:rsidRPr="00224CC2">
        <w:rPr>
          <w:rFonts w:ascii="Times New Roman" w:eastAsiaTheme="minorHAnsi" w:hAnsi="Times New Roman" w:cs="Times New Roman"/>
          <w:color w:val="auto"/>
          <w:lang w:eastAsia="en-US"/>
        </w:rPr>
        <w:t>групповая</w:t>
      </w:r>
      <w:proofErr w:type="gramEnd"/>
    </w:p>
    <w:p w:rsidR="00FC078C" w:rsidRPr="00224CC2" w:rsidRDefault="00FC078C" w:rsidP="00224CC2">
      <w:pPr>
        <w:spacing w:line="223" w:lineRule="auto"/>
        <w:ind w:left="360" w:right="260"/>
        <w:jc w:val="both"/>
        <w:rPr>
          <w:rFonts w:ascii="Times New Roman" w:eastAsia="Calibri" w:hAnsi="Times New Roman" w:cs="Times New Roman"/>
          <w:b/>
          <w:color w:val="auto"/>
        </w:rPr>
      </w:pPr>
      <w:r w:rsidRPr="00224CC2">
        <w:rPr>
          <w:rFonts w:ascii="Times New Roman" w:eastAsia="Calibri" w:hAnsi="Times New Roman" w:cs="Times New Roman"/>
          <w:color w:val="auto"/>
          <w:sz w:val="22"/>
          <w:szCs w:val="22"/>
        </w:rPr>
        <w:t>Занятия полностью построены на игровых обучающих ситуациях с использованием спортивного инвентаря и без него.</w:t>
      </w:r>
      <w:r w:rsidRPr="00224CC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Роль игры в организации досуга занимает важное место в жизни ребёнка, и поэтому рассматривается педагогами как одно из главных средств воспитания</w:t>
      </w:r>
      <w:r w:rsidRPr="00224CC2">
        <w:rPr>
          <w:rFonts w:asciiTheme="minorHAnsi" w:eastAsia="Times New Roman" w:hAnsiTheme="minorHAnsi" w:cstheme="minorBidi"/>
          <w:color w:val="auto"/>
          <w:sz w:val="22"/>
          <w:szCs w:val="22"/>
        </w:rPr>
        <w:t xml:space="preserve">. </w:t>
      </w:r>
    </w:p>
    <w:p w:rsidR="00FC078C" w:rsidRPr="00224CC2" w:rsidRDefault="00FC078C" w:rsidP="00224CC2">
      <w:pPr>
        <w:ind w:left="360"/>
        <w:rPr>
          <w:rFonts w:ascii="Times New Roman" w:eastAsia="Times New Roman" w:hAnsi="Times New Roman" w:cs="Times New Roman"/>
          <w:color w:val="auto"/>
        </w:rPr>
      </w:pPr>
      <w:r w:rsidRPr="00224CC2">
        <w:rPr>
          <w:rFonts w:ascii="Times New Roman" w:eastAsia="Times New Roman" w:hAnsi="Times New Roman" w:cs="Arial"/>
          <w:b/>
          <w:color w:val="0B0800"/>
          <w:szCs w:val="20"/>
        </w:rPr>
        <w:t xml:space="preserve">Виды деятельности: </w:t>
      </w:r>
      <w:r w:rsidRPr="00224CC2">
        <w:rPr>
          <w:rFonts w:ascii="Times New Roman" w:eastAsia="Times New Roman" w:hAnsi="Times New Roman" w:cs="Arial"/>
          <w:color w:val="0B0800"/>
          <w:szCs w:val="20"/>
        </w:rPr>
        <w:t>занятия  физической  культуры  (классические, интегрированные, комбинированные и смешанные), практические занятия, самостоятельная работа учащихся с литературой, выпуск плакатов.</w:t>
      </w:r>
    </w:p>
    <w:p w:rsidR="00FC078C" w:rsidRPr="00224CC2" w:rsidRDefault="00FC078C" w:rsidP="00224CC2">
      <w:pPr>
        <w:autoSpaceDE w:val="0"/>
        <w:autoSpaceDN w:val="0"/>
        <w:adjustRightInd w:val="0"/>
        <w:spacing w:line="264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24CC2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      </w:t>
      </w:r>
    </w:p>
    <w:p w:rsidR="00FC078C" w:rsidRPr="00224CC2" w:rsidRDefault="00FC078C" w:rsidP="00224CC2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224CC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Учебно-тематический план</w:t>
      </w:r>
    </w:p>
    <w:p w:rsidR="00FC078C" w:rsidRPr="00224CC2" w:rsidRDefault="00FC078C" w:rsidP="00224CC2">
      <w:pPr>
        <w:autoSpaceDE w:val="0"/>
        <w:autoSpaceDN w:val="0"/>
        <w:adjustRightInd w:val="0"/>
        <w:spacing w:line="264" w:lineRule="auto"/>
        <w:ind w:left="36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tbl>
      <w:tblPr>
        <w:tblW w:w="4787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32"/>
        <w:gridCol w:w="4279"/>
        <w:gridCol w:w="5224"/>
      </w:tblGrid>
      <w:tr w:rsidR="00FC078C" w:rsidRPr="00D60F24" w:rsidTr="00347919">
        <w:trPr>
          <w:trHeight w:val="15"/>
          <w:tblHeader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78C" w:rsidRPr="00D60F24" w:rsidRDefault="00FC078C" w:rsidP="0034791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№</w:t>
            </w:r>
          </w:p>
          <w:p w:rsidR="00FC078C" w:rsidRPr="00D60F24" w:rsidRDefault="00FC078C" w:rsidP="0034791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78C" w:rsidRPr="00D60F24" w:rsidRDefault="00FC078C" w:rsidP="0034791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Times New Roman" w:hAnsi="Times New Roman" w:cs="Times New Roman"/>
                <w:b/>
                <w:color w:val="auto"/>
              </w:rPr>
              <w:t>Тема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78C" w:rsidRPr="00D60F24" w:rsidRDefault="00FC078C" w:rsidP="0034791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60F24">
              <w:rPr>
                <w:rFonts w:ascii="Times New Roman" w:eastAsia="Times New Roman" w:hAnsi="Times New Roman" w:cs="Times New Roman"/>
                <w:b/>
                <w:color w:val="auto"/>
              </w:rPr>
              <w:t>Содержание</w:t>
            </w:r>
          </w:p>
        </w:tc>
      </w:tr>
      <w:tr w:rsidR="00FC078C" w:rsidRPr="00D60F24" w:rsidTr="00347919">
        <w:trPr>
          <w:trHeight w:val="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78C" w:rsidRPr="00D60F24" w:rsidRDefault="00FC078C" w:rsidP="0034791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1.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78C" w:rsidRPr="00D60F24" w:rsidRDefault="00FC078C" w:rsidP="0034791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Введение</w:t>
            </w: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78C" w:rsidRPr="00D60F24" w:rsidRDefault="00FC078C" w:rsidP="0034791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(1ч.)</w:t>
            </w:r>
            <w:r w:rsidRPr="00D60F2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Знакомство с программой занятий. Основы знаний о спортивных и подвижных играх: понятия правил игры, выработка правил игры. Инструктаж по технике безопасности. Разработка макетов буклетов по видам игр. </w:t>
            </w:r>
          </w:p>
        </w:tc>
      </w:tr>
      <w:tr w:rsidR="00FC078C" w:rsidRPr="00D60F24" w:rsidTr="00347919">
        <w:trPr>
          <w:trHeight w:val="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78C" w:rsidRPr="00D60F24" w:rsidRDefault="00FC078C" w:rsidP="0034791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</w:t>
            </w:r>
            <w:r w:rsidRPr="00D60F2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78C" w:rsidRDefault="00FC078C" w:rsidP="0034791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Спортивные игры</w:t>
            </w:r>
          </w:p>
          <w:p w:rsidR="00FC078C" w:rsidRPr="00361FAF" w:rsidRDefault="00FC078C" w:rsidP="0034791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361FAF">
              <w:rPr>
                <w:rFonts w:ascii="Times New Roman" w:hAnsi="Times New Roman" w:cs="Times New Roman"/>
              </w:rPr>
              <w:t>Футбол</w:t>
            </w:r>
          </w:p>
          <w:p w:rsidR="00FC078C" w:rsidRPr="00361FAF" w:rsidRDefault="00FC078C" w:rsidP="0034791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361FAF">
              <w:rPr>
                <w:rFonts w:ascii="Times New Roman" w:hAnsi="Times New Roman" w:cs="Times New Roman"/>
              </w:rPr>
              <w:t>Русская лапта</w:t>
            </w:r>
          </w:p>
          <w:p w:rsidR="00FC078C" w:rsidRPr="00361FAF" w:rsidRDefault="00FC078C" w:rsidP="0034791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361FAF">
              <w:rPr>
                <w:rFonts w:ascii="Times New Roman" w:hAnsi="Times New Roman" w:cs="Times New Roman"/>
              </w:rPr>
              <w:t>Волейбол</w:t>
            </w:r>
          </w:p>
          <w:p w:rsidR="00FC078C" w:rsidRPr="00361FAF" w:rsidRDefault="00FC078C" w:rsidP="0034791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361FAF">
              <w:rPr>
                <w:rFonts w:ascii="Times New Roman" w:hAnsi="Times New Roman" w:cs="Times New Roman"/>
              </w:rPr>
              <w:t>Гандбол.</w:t>
            </w:r>
          </w:p>
          <w:p w:rsidR="00FC078C" w:rsidRPr="00656C6F" w:rsidRDefault="00FC078C" w:rsidP="00347919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eastAsiaTheme="minorHAnsi" w:hAnsiTheme="minorHAnsi" w:cs="Times New Roman"/>
                <w:color w:val="auto"/>
                <w:lang w:eastAsia="en-US"/>
              </w:rPr>
            </w:pPr>
            <w:r w:rsidRPr="00361FAF">
              <w:rPr>
                <w:rFonts w:ascii="Times New Roman" w:hAnsi="Times New Roman" w:cs="Times New Roman"/>
              </w:rPr>
              <w:t>Баскетбол.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78C" w:rsidRPr="00D60F24" w:rsidRDefault="00FC078C" w:rsidP="0034791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(33</w:t>
            </w:r>
            <w:r w:rsidRPr="00D60F2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ч.)</w:t>
            </w:r>
            <w:r w:rsidRPr="00D60F2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D60F2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Бег в среднем темпе, эстафеты с мячом, самостоятельно играют в разученные игры с мячом.</w:t>
            </w: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В содержание включаются такие подвижные игры: Эстафеты с ведением мяча, с передачей после ведения, змейкой и  зигзагом,</w:t>
            </w:r>
            <w:r w:rsidRPr="00D60F24">
              <w:rPr>
                <w:rFonts w:ascii="Arial" w:eastAsia="Calibri" w:hAnsi="Arial" w:cs="Arial"/>
                <w:color w:val="auto"/>
                <w:lang w:eastAsia="en-US"/>
              </w:rPr>
              <w:t xml:space="preserve"> </w:t>
            </w: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эстафета «Забрось мяч в кольцо» ,  «Школа мяча» , «Перестрелка»  , «Лапта», «Запятнай последнего» , «10 передач» ,</w:t>
            </w:r>
            <w:r w:rsidRPr="00D60F24">
              <w:rPr>
                <w:rFonts w:ascii="Arial" w:eastAsia="Calibri" w:hAnsi="Arial" w:cs="Arial"/>
                <w:color w:val="auto"/>
                <w:lang w:eastAsia="en-US"/>
              </w:rPr>
              <w:t xml:space="preserve"> </w:t>
            </w: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«Пять бросков»,</w:t>
            </w:r>
            <w:r w:rsidRPr="00D60F24">
              <w:rPr>
                <w:rFonts w:ascii="Arial" w:eastAsia="Calibri" w:hAnsi="Arial" w:cs="Arial"/>
                <w:color w:val="auto"/>
                <w:lang w:eastAsia="en-US"/>
              </w:rPr>
              <w:t xml:space="preserve"> </w:t>
            </w: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«Эстафета футболистов», «Эстафета баскетболистов».  </w:t>
            </w:r>
          </w:p>
        </w:tc>
      </w:tr>
      <w:tr w:rsidR="00FC078C" w:rsidRPr="00D60F24" w:rsidTr="00347919">
        <w:trPr>
          <w:trHeight w:val="15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78C" w:rsidRPr="00D60F24" w:rsidRDefault="00FC078C" w:rsidP="0034791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ИТОГО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78C" w:rsidRPr="00D60F24" w:rsidRDefault="00FC078C" w:rsidP="0034791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Times New Roman" w:hAnsi="Times New Roman" w:cs="Times New Roman"/>
                <w:color w:val="auto"/>
              </w:rPr>
              <w:t>(34ч.)</w:t>
            </w:r>
          </w:p>
        </w:tc>
      </w:tr>
    </w:tbl>
    <w:p w:rsidR="00FC078C" w:rsidRPr="00FC078C" w:rsidRDefault="00FC078C" w:rsidP="00224CC2">
      <w:pPr>
        <w:spacing w:after="200" w:line="232" w:lineRule="auto"/>
        <w:ind w:left="360" w:right="40"/>
        <w:contextualSpacing/>
        <w:rPr>
          <w:rFonts w:ascii="Times New Roman" w:eastAsia="Times New Roman" w:hAnsi="Times New Roman" w:cs="Arial"/>
          <w:color w:val="auto"/>
          <w:szCs w:val="20"/>
        </w:rPr>
      </w:pPr>
    </w:p>
    <w:p w:rsidR="000153F5" w:rsidRPr="00D60F24" w:rsidRDefault="000153F5" w:rsidP="000153F5">
      <w:pPr>
        <w:keepNext/>
        <w:outlineLvl w:val="2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0153F5" w:rsidRDefault="000153F5" w:rsidP="000153F5">
      <w:pPr>
        <w:keepNext/>
        <w:outlineLvl w:val="2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0153F5" w:rsidRDefault="000153F5" w:rsidP="000153F5">
      <w:pPr>
        <w:keepNext/>
        <w:jc w:val="center"/>
        <w:outlineLvl w:val="2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0153F5" w:rsidRDefault="000153F5" w:rsidP="000153F5">
      <w:pPr>
        <w:keepNext/>
        <w:jc w:val="center"/>
        <w:outlineLvl w:val="2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0153F5" w:rsidRDefault="000153F5" w:rsidP="000153F5">
      <w:pPr>
        <w:keepNext/>
        <w:jc w:val="center"/>
        <w:outlineLvl w:val="2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0545EF" w:rsidRDefault="000545EF" w:rsidP="009372EA">
      <w:pPr>
        <w:keepNext/>
        <w:outlineLvl w:val="2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9372EA" w:rsidRDefault="009372EA" w:rsidP="009372EA">
      <w:pPr>
        <w:keepNext/>
        <w:outlineLvl w:val="2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FC078C" w:rsidRDefault="00FC078C" w:rsidP="009372EA">
      <w:pPr>
        <w:keepNext/>
        <w:outlineLvl w:val="2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FC078C" w:rsidRDefault="00FC078C" w:rsidP="009372EA">
      <w:pPr>
        <w:keepNext/>
        <w:outlineLvl w:val="2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FC078C" w:rsidRDefault="00FC078C" w:rsidP="009372EA">
      <w:pPr>
        <w:keepNext/>
        <w:outlineLvl w:val="2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FC078C" w:rsidRDefault="00FC078C" w:rsidP="009372EA">
      <w:pPr>
        <w:keepNext/>
        <w:outlineLvl w:val="2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FC078C" w:rsidRDefault="00FC078C" w:rsidP="009372EA">
      <w:pPr>
        <w:keepNext/>
        <w:outlineLvl w:val="2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FC078C" w:rsidRDefault="00FC078C" w:rsidP="009372EA">
      <w:pPr>
        <w:keepNext/>
        <w:outlineLvl w:val="2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9372EA" w:rsidRPr="000545EF" w:rsidRDefault="009372EA" w:rsidP="000153F5">
      <w:pPr>
        <w:keepNext/>
        <w:jc w:val="center"/>
        <w:outlineLvl w:val="2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0153F5" w:rsidRPr="001F5EFC" w:rsidRDefault="000545EF" w:rsidP="000153F5">
      <w:pPr>
        <w:spacing w:after="200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3. Т</w:t>
      </w:r>
      <w:r w:rsidR="000153F5" w:rsidRPr="00D60F24">
        <w:rPr>
          <w:rFonts w:ascii="Times New Roman" w:eastAsia="Calibri" w:hAnsi="Times New Roman" w:cs="Times New Roman"/>
          <w:b/>
          <w:color w:val="auto"/>
          <w:lang w:eastAsia="en-US"/>
        </w:rPr>
        <w:t>ематическое</w:t>
      </w:r>
      <w:r w:rsidR="000153F5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планирование</w:t>
      </w:r>
    </w:p>
    <w:tbl>
      <w:tblPr>
        <w:tblpPr w:leftFromText="180" w:rightFromText="180" w:vertAnchor="text" w:horzAnchor="margin" w:tblpXSpec="center" w:tblpY="20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"/>
        <w:gridCol w:w="1063"/>
        <w:gridCol w:w="6511"/>
        <w:gridCol w:w="66"/>
        <w:gridCol w:w="930"/>
      </w:tblGrid>
      <w:tr w:rsidR="000153F5" w:rsidRPr="00D60F24" w:rsidTr="002E6497">
        <w:trPr>
          <w:trHeight w:val="599"/>
        </w:trPr>
        <w:tc>
          <w:tcPr>
            <w:tcW w:w="898" w:type="dxa"/>
          </w:tcPr>
          <w:p w:rsidR="000153F5" w:rsidRPr="00D60F24" w:rsidRDefault="000153F5" w:rsidP="002E649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lastRenderedPageBreak/>
              <w:t>№</w:t>
            </w:r>
            <w:proofErr w:type="spellStart"/>
            <w:r w:rsidRPr="00D60F2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п\</w:t>
            </w:r>
            <w:proofErr w:type="gramStart"/>
            <w:r w:rsidRPr="00D60F2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1063" w:type="dxa"/>
          </w:tcPr>
          <w:p w:rsidR="000153F5" w:rsidRPr="00D60F24" w:rsidRDefault="000153F5" w:rsidP="002E649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  <w:p w:rsidR="000153F5" w:rsidRPr="00D60F24" w:rsidRDefault="000153F5" w:rsidP="002E649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Дата</w:t>
            </w:r>
          </w:p>
        </w:tc>
        <w:tc>
          <w:tcPr>
            <w:tcW w:w="6577" w:type="dxa"/>
            <w:gridSpan w:val="2"/>
          </w:tcPr>
          <w:p w:rsidR="000153F5" w:rsidRPr="00D60F24" w:rsidRDefault="000153F5" w:rsidP="002E649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  <w:p w:rsidR="000153F5" w:rsidRPr="00D60F24" w:rsidRDefault="000153F5" w:rsidP="002E649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Тема занятия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Кол-во часов</w:t>
            </w:r>
          </w:p>
        </w:tc>
      </w:tr>
      <w:tr w:rsidR="000153F5" w:rsidRPr="00D60F24" w:rsidTr="002E6497">
        <w:trPr>
          <w:trHeight w:val="216"/>
        </w:trPr>
        <w:tc>
          <w:tcPr>
            <w:tcW w:w="8538" w:type="dxa"/>
            <w:gridSpan w:val="4"/>
          </w:tcPr>
          <w:p w:rsidR="000153F5" w:rsidRPr="00D60F24" w:rsidRDefault="000153F5" w:rsidP="002E6497">
            <w:pPr>
              <w:autoSpaceDE w:val="0"/>
              <w:autoSpaceDN w:val="0"/>
              <w:adjustRightInd w:val="0"/>
              <w:spacing w:line="264" w:lineRule="auto"/>
              <w:ind w:firstLine="45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Введение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50"/>
        </w:trPr>
        <w:tc>
          <w:tcPr>
            <w:tcW w:w="898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D60F24" w:rsidRDefault="000153F5" w:rsidP="002E6497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D60F24">
              <w:rPr>
                <w:rFonts w:ascii="Times New Roman" w:eastAsiaTheme="minorHAnsi" w:hAnsi="Times New Roman" w:cs="Times New Roman"/>
                <w:lang w:eastAsia="en-US"/>
              </w:rPr>
              <w:t>Инструктаж по технике безоп</w:t>
            </w:r>
            <w:r w:rsidR="00224CC2">
              <w:rPr>
                <w:rFonts w:ascii="Times New Roman" w:eastAsiaTheme="minorHAnsi" w:hAnsi="Times New Roman" w:cs="Times New Roman"/>
                <w:lang w:eastAsia="en-US"/>
              </w:rPr>
              <w:t>асности. Основы знаний подвижные  и спортивные</w:t>
            </w:r>
            <w:r w:rsidRPr="00D60F24">
              <w:rPr>
                <w:rFonts w:ascii="Times New Roman" w:eastAsiaTheme="minorHAnsi" w:hAnsi="Times New Roman" w:cs="Times New Roman"/>
                <w:lang w:eastAsia="en-US"/>
              </w:rPr>
              <w:t xml:space="preserve"> игр.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481"/>
        </w:trPr>
        <w:tc>
          <w:tcPr>
            <w:tcW w:w="8472" w:type="dxa"/>
            <w:gridSpan w:val="3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Спортивные игры</w:t>
            </w:r>
          </w:p>
        </w:tc>
        <w:tc>
          <w:tcPr>
            <w:tcW w:w="996" w:type="dxa"/>
            <w:gridSpan w:val="2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33</w:t>
            </w:r>
          </w:p>
        </w:tc>
      </w:tr>
      <w:tr w:rsidR="000153F5" w:rsidRPr="00D60F24" w:rsidTr="002E6497">
        <w:trPr>
          <w:trHeight w:val="481"/>
        </w:trPr>
        <w:tc>
          <w:tcPr>
            <w:tcW w:w="8472" w:type="dxa"/>
            <w:gridSpan w:val="3"/>
          </w:tcPr>
          <w:p w:rsidR="000153F5" w:rsidRPr="006938ED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6938ED">
              <w:rPr>
                <w:rFonts w:ascii="Times New Roman" w:hAnsi="Times New Roman" w:cs="Times New Roman"/>
                <w:b/>
              </w:rPr>
              <w:t>Волейбол</w:t>
            </w:r>
          </w:p>
        </w:tc>
        <w:tc>
          <w:tcPr>
            <w:tcW w:w="996" w:type="dxa"/>
            <w:gridSpan w:val="2"/>
          </w:tcPr>
          <w:p w:rsidR="000153F5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9</w:t>
            </w:r>
          </w:p>
        </w:tc>
      </w:tr>
      <w:tr w:rsidR="000153F5" w:rsidRPr="00D60F24" w:rsidTr="002E6497">
        <w:trPr>
          <w:trHeight w:val="543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 xml:space="preserve"> Действия без мяча. Перемещения и стойки.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523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 xml:space="preserve">Действия с мячом. Передача мяча двумя руками. 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555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>Передача на точность. Встречная передача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576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>Подача мяча: нижняя прямая, нижняя боковая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48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 xml:space="preserve">Техника защиты. Прием мяча: сверху двумя руками, снизу двумя руками. 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48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 xml:space="preserve">Групповые действия игроков. Взаимодействие игроков передней линии при приеме 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48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>Командные действия. Прием подач. Расположение игроков при приеме.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519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>Групповые действия игроков.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519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34710B" w:rsidP="002E6497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Двусторонняя игра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246"/>
        </w:trPr>
        <w:tc>
          <w:tcPr>
            <w:tcW w:w="8538" w:type="dxa"/>
            <w:gridSpan w:val="4"/>
          </w:tcPr>
          <w:p w:rsidR="000153F5" w:rsidRPr="006938ED" w:rsidRDefault="000153F5" w:rsidP="002E649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6938ED">
              <w:rPr>
                <w:rFonts w:ascii="Times New Roman" w:hAnsi="Times New Roman" w:cs="Times New Roman"/>
                <w:b/>
              </w:rPr>
              <w:t>Гандбол.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5</w:t>
            </w:r>
          </w:p>
        </w:tc>
      </w:tr>
      <w:tr w:rsidR="000153F5" w:rsidRPr="00D60F24" w:rsidTr="002E6497">
        <w:trPr>
          <w:trHeight w:val="346"/>
        </w:trPr>
        <w:tc>
          <w:tcPr>
            <w:tcW w:w="898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11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>Ручной мяч. Основные правила игры.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534"/>
        </w:trPr>
        <w:tc>
          <w:tcPr>
            <w:tcW w:w="898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12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>Спортивная одежда и обувь. Техника игры в нападении и защите.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514"/>
        </w:trPr>
        <w:tc>
          <w:tcPr>
            <w:tcW w:w="898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13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>Стойки и перемещения, остановки. Ловля и передача мяча двумя руками на месте и в движении.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14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>Ведение мяча и бросок. Отбор и выбивание мяча. Блокирование броска.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15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6938ED" w:rsidRDefault="005B7189" w:rsidP="002E6497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Учебная игра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538" w:type="dxa"/>
            <w:gridSpan w:val="4"/>
          </w:tcPr>
          <w:p w:rsidR="000153F5" w:rsidRPr="006938ED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6938ED">
              <w:rPr>
                <w:rFonts w:ascii="Times New Roman" w:hAnsi="Times New Roman" w:cs="Times New Roman"/>
                <w:b/>
              </w:rPr>
              <w:t>Русская лапта</w:t>
            </w:r>
          </w:p>
        </w:tc>
        <w:tc>
          <w:tcPr>
            <w:tcW w:w="930" w:type="dxa"/>
          </w:tcPr>
          <w:p w:rsidR="000153F5" w:rsidRPr="006938ED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6938ED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5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16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>Предупреждение трав</w:t>
            </w:r>
            <w:r w:rsidR="005B7189">
              <w:rPr>
                <w:sz w:val="24"/>
                <w:szCs w:val="24"/>
              </w:rPr>
              <w:t xml:space="preserve">матизма </w:t>
            </w:r>
            <w:r w:rsidRPr="00CB26ED">
              <w:rPr>
                <w:sz w:val="24"/>
                <w:szCs w:val="24"/>
              </w:rPr>
              <w:t xml:space="preserve"> при обучении детей игре «Русск</w:t>
            </w:r>
            <w:r w:rsidR="005B7189">
              <w:rPr>
                <w:sz w:val="24"/>
                <w:szCs w:val="24"/>
              </w:rPr>
              <w:t xml:space="preserve">ая лапта». </w:t>
            </w:r>
            <w:r w:rsidRPr="00CB26ED">
              <w:rPr>
                <w:sz w:val="24"/>
                <w:szCs w:val="24"/>
              </w:rPr>
              <w:t>Технич</w:t>
            </w:r>
            <w:r w:rsidR="009372EA">
              <w:rPr>
                <w:sz w:val="24"/>
                <w:szCs w:val="24"/>
              </w:rPr>
              <w:t>еская подготовка</w:t>
            </w:r>
            <w:r w:rsidRPr="00CB26ED">
              <w:rPr>
                <w:sz w:val="24"/>
                <w:szCs w:val="24"/>
              </w:rPr>
              <w:t xml:space="preserve">: стойка игрока, техника ударов битой по мячу, перебежки, </w:t>
            </w:r>
            <w:proofErr w:type="spellStart"/>
            <w:r w:rsidRPr="00CB26ED">
              <w:rPr>
                <w:sz w:val="24"/>
                <w:szCs w:val="24"/>
              </w:rPr>
              <w:t>осаливани</w:t>
            </w:r>
            <w:r w:rsidR="005B7189">
              <w:rPr>
                <w:sz w:val="24"/>
                <w:szCs w:val="24"/>
              </w:rPr>
              <w:t>е</w:t>
            </w:r>
            <w:proofErr w:type="spellEnd"/>
            <w:r w:rsidR="005B7189">
              <w:rPr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17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>Ловля мяча</w:t>
            </w:r>
            <w:r w:rsidR="005B7189">
              <w:rPr>
                <w:sz w:val="24"/>
                <w:szCs w:val="24"/>
              </w:rPr>
              <w:t xml:space="preserve"> и передача в парах.</w:t>
            </w:r>
            <w:r w:rsidRPr="00CB26ED">
              <w:rPr>
                <w:sz w:val="24"/>
                <w:szCs w:val="24"/>
              </w:rPr>
              <w:t xml:space="preserve"> Удары битой по мячу 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18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>Ловля и передача мяча</w:t>
            </w:r>
            <w:r w:rsidR="00FC078C">
              <w:rPr>
                <w:sz w:val="24"/>
                <w:szCs w:val="24"/>
              </w:rPr>
              <w:t>. У</w:t>
            </w:r>
            <w:r w:rsidRPr="00CB26ED">
              <w:rPr>
                <w:sz w:val="24"/>
                <w:szCs w:val="24"/>
              </w:rPr>
              <w:t>дары битой сверху, метание в цель.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19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>Комплексные упражнения, комбинации. Закрепление навыков игры и знакомство с основными правилами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9372EA" w:rsidP="002E6497">
            <w:pPr>
              <w:pStyle w:val="1"/>
              <w:shd w:val="clear" w:color="auto" w:fill="auto"/>
              <w:spacing w:before="0" w:line="3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Двусторонняя игра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538" w:type="dxa"/>
            <w:gridSpan w:val="4"/>
          </w:tcPr>
          <w:p w:rsidR="000153F5" w:rsidRPr="006938ED" w:rsidRDefault="000153F5" w:rsidP="002E6497">
            <w:pPr>
              <w:pStyle w:val="1"/>
              <w:shd w:val="clear" w:color="auto" w:fill="auto"/>
              <w:spacing w:before="0" w:line="374" w:lineRule="exact"/>
              <w:jc w:val="center"/>
              <w:rPr>
                <w:b/>
                <w:sz w:val="24"/>
                <w:szCs w:val="24"/>
              </w:rPr>
            </w:pPr>
            <w:r w:rsidRPr="006938ED">
              <w:rPr>
                <w:b/>
                <w:sz w:val="24"/>
                <w:szCs w:val="24"/>
              </w:rPr>
              <w:lastRenderedPageBreak/>
              <w:t>Баскетбол.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9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21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8C09C6" w:rsidRDefault="000153F5" w:rsidP="002E6497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8C09C6">
              <w:rPr>
                <w:sz w:val="24"/>
                <w:szCs w:val="24"/>
              </w:rPr>
              <w:t>Основы техни</w:t>
            </w:r>
            <w:r w:rsidR="009372EA">
              <w:rPr>
                <w:sz w:val="24"/>
                <w:szCs w:val="24"/>
              </w:rPr>
              <w:t xml:space="preserve">ки и тактики. </w:t>
            </w:r>
            <w:r w:rsidRPr="008C09C6">
              <w:rPr>
                <w:sz w:val="24"/>
                <w:szCs w:val="24"/>
              </w:rPr>
              <w:t xml:space="preserve"> Техника передвижения. 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22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8C09C6" w:rsidRDefault="000153F5" w:rsidP="002E6497">
            <w:pPr>
              <w:pStyle w:val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C09C6">
              <w:rPr>
                <w:sz w:val="24"/>
                <w:szCs w:val="24"/>
              </w:rPr>
              <w:t xml:space="preserve">Техника владения мячом. 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23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8C09C6" w:rsidRDefault="000153F5" w:rsidP="002E6497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8C09C6">
              <w:rPr>
                <w:sz w:val="24"/>
                <w:szCs w:val="24"/>
              </w:rPr>
              <w:t xml:space="preserve">Броски мяча двумя руками с места. Штрафной бросок. 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24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8C09C6" w:rsidRDefault="000153F5" w:rsidP="002E6497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8C09C6">
              <w:rPr>
                <w:sz w:val="24"/>
                <w:szCs w:val="24"/>
              </w:rPr>
              <w:t xml:space="preserve">Ведение мяча с изменением высоты отскока 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25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8C09C6" w:rsidRDefault="000153F5" w:rsidP="002E6497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8C09C6">
              <w:rPr>
                <w:sz w:val="24"/>
                <w:szCs w:val="24"/>
              </w:rPr>
              <w:t>Ловля мяча двумя руками с низкого отскока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26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8C09C6" w:rsidRDefault="000153F5" w:rsidP="002E6497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8C09C6">
              <w:rPr>
                <w:sz w:val="24"/>
                <w:szCs w:val="24"/>
              </w:rPr>
              <w:t>Повороты в движении. Сочетание способов передвижений.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27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D60F24" w:rsidRDefault="000153F5" w:rsidP="002E6497">
            <w:pPr>
              <w:spacing w:line="240" w:lineRule="atLeas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8C09C6">
              <w:rPr>
                <w:rFonts w:ascii="Times New Roman" w:hAnsi="Times New Roman" w:cs="Times New Roman"/>
              </w:rPr>
              <w:t>Обманные движения. Обводка соперника с изменением высоты отскока.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28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D60F24" w:rsidRDefault="000153F5" w:rsidP="002E6497">
            <w:pPr>
              <w:spacing w:line="240" w:lineRule="atLeas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8C09C6">
              <w:rPr>
                <w:rFonts w:ascii="Times New Roman" w:hAnsi="Times New Roman" w:cs="Times New Roman"/>
              </w:rPr>
              <w:t>Взаимодействие игроков с заслонами.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29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D60F24" w:rsidRDefault="000153F5" w:rsidP="002E6497">
            <w:pPr>
              <w:spacing w:line="240" w:lineRule="atLeas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8C09C6">
              <w:rPr>
                <w:rFonts w:ascii="Times New Roman" w:hAnsi="Times New Roman" w:cs="Times New Roman"/>
              </w:rPr>
              <w:t xml:space="preserve">Групповые действия. 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538" w:type="dxa"/>
            <w:gridSpan w:val="4"/>
          </w:tcPr>
          <w:p w:rsidR="000153F5" w:rsidRPr="008C09C6" w:rsidRDefault="000153F5" w:rsidP="002E649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C09C6">
              <w:rPr>
                <w:rFonts w:ascii="Times New Roman" w:hAnsi="Times New Roman" w:cs="Times New Roman"/>
                <w:b/>
              </w:rPr>
              <w:t>Футбол</w:t>
            </w:r>
          </w:p>
        </w:tc>
        <w:tc>
          <w:tcPr>
            <w:tcW w:w="930" w:type="dxa"/>
          </w:tcPr>
          <w:p w:rsidR="000153F5" w:rsidRPr="008C09C6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8C09C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5</w:t>
            </w:r>
          </w:p>
        </w:tc>
      </w:tr>
      <w:tr w:rsidR="000153F5" w:rsidRPr="00D60F24" w:rsidTr="002E6497">
        <w:trPr>
          <w:trHeight w:val="32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>Техника передвижения. Удары по мячу головой, ногой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31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>Остановка мяча. Ведение мяча. Обманные движения.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32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 xml:space="preserve">Отбор мяча. Вбрасывание мяча из-за боковой линии. 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33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 xml:space="preserve"> Тактика нападения. Индивидуальные действия без мяча, с мячом.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2E6497">
        <w:trPr>
          <w:trHeight w:val="70"/>
        </w:trPr>
        <w:tc>
          <w:tcPr>
            <w:tcW w:w="898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34</w:t>
            </w:r>
          </w:p>
        </w:tc>
        <w:tc>
          <w:tcPr>
            <w:tcW w:w="1063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CB26ED" w:rsidRDefault="000153F5" w:rsidP="002E6497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B26ED">
              <w:rPr>
                <w:sz w:val="24"/>
                <w:szCs w:val="24"/>
              </w:rPr>
              <w:t xml:space="preserve">Тактика защиты. Индивидуальные действия. </w:t>
            </w:r>
            <w:r w:rsidR="009372EA">
              <w:rPr>
                <w:sz w:val="24"/>
                <w:szCs w:val="24"/>
              </w:rPr>
              <w:t>Учебная игра</w:t>
            </w:r>
            <w:r w:rsidR="00FC078C">
              <w:rPr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0153F5" w:rsidRPr="00D60F24" w:rsidTr="000545EF">
        <w:trPr>
          <w:trHeight w:val="534"/>
        </w:trPr>
        <w:tc>
          <w:tcPr>
            <w:tcW w:w="898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063" w:type="dxa"/>
          </w:tcPr>
          <w:p w:rsidR="000153F5" w:rsidRPr="00D60F24" w:rsidRDefault="000153F5" w:rsidP="002E64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6577" w:type="dxa"/>
            <w:gridSpan w:val="2"/>
          </w:tcPr>
          <w:p w:rsidR="000153F5" w:rsidRPr="00D60F24" w:rsidRDefault="000153F5" w:rsidP="002E6497">
            <w:pP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D60F24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Итого </w:t>
            </w:r>
          </w:p>
        </w:tc>
        <w:tc>
          <w:tcPr>
            <w:tcW w:w="930" w:type="dxa"/>
          </w:tcPr>
          <w:p w:rsidR="000153F5" w:rsidRPr="00D60F24" w:rsidRDefault="000153F5" w:rsidP="002E649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F24">
              <w:rPr>
                <w:rFonts w:ascii="Times New Roman" w:eastAsia="Calibri" w:hAnsi="Times New Roman" w:cs="Times New Roman"/>
                <w:color w:val="auto"/>
                <w:lang w:eastAsia="en-US"/>
              </w:rPr>
              <w:t>34</w:t>
            </w:r>
          </w:p>
        </w:tc>
      </w:tr>
    </w:tbl>
    <w:p w:rsidR="00883CB7" w:rsidRPr="000153F5" w:rsidRDefault="00627B81">
      <w:r>
        <w:rPr>
          <w:noProof/>
        </w:rPr>
        <w:lastRenderedPageBreak/>
        <w:drawing>
          <wp:inline distT="0" distB="0" distL="0" distR="0">
            <wp:extent cx="6645910" cy="9399694"/>
            <wp:effectExtent l="19050" t="0" r="2540" b="0"/>
            <wp:docPr id="3" name="Рисунок 3" descr="G:\на сайт\сканы4\вн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а сайт\сканы4\вн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3CB7" w:rsidRPr="000153F5" w:rsidSect="001F5EF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2EA" w:rsidRDefault="009372EA" w:rsidP="009372EA">
      <w:r>
        <w:separator/>
      </w:r>
    </w:p>
  </w:endnote>
  <w:endnote w:type="continuationSeparator" w:id="0">
    <w:p w:rsidR="009372EA" w:rsidRDefault="009372EA" w:rsidP="00937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2EA" w:rsidRDefault="009372EA" w:rsidP="009372EA">
      <w:r>
        <w:separator/>
      </w:r>
    </w:p>
  </w:footnote>
  <w:footnote w:type="continuationSeparator" w:id="0">
    <w:p w:rsidR="009372EA" w:rsidRDefault="009372EA" w:rsidP="00937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EA" w:rsidRDefault="009372EA">
    <w:pPr>
      <w:pStyle w:val="a5"/>
      <w:rPr>
        <w:rFonts w:asciiTheme="minorHAnsi" w:hAnsiTheme="minorHAnsi"/>
      </w:rPr>
    </w:pPr>
  </w:p>
  <w:p w:rsidR="009372EA" w:rsidRDefault="009372EA">
    <w:pPr>
      <w:pStyle w:val="a5"/>
      <w:rPr>
        <w:rFonts w:asciiTheme="minorHAnsi" w:hAnsiTheme="minorHAnsi"/>
      </w:rPr>
    </w:pPr>
  </w:p>
  <w:p w:rsidR="009372EA" w:rsidRPr="009372EA" w:rsidRDefault="009372EA">
    <w:pPr>
      <w:pStyle w:val="a5"/>
      <w:rPr>
        <w:rFonts w:asciiTheme="minorHAnsi" w:hAnsiTheme="min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EB141F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-"/>
      <w:lvlJc w:val="left"/>
      <w:pPr>
        <w:ind w:left="142" w:firstLine="0"/>
      </w:pPr>
    </w:lvl>
    <w:lvl w:ilvl="3" w:tplc="FFFFFFFF">
      <w:start w:val="1"/>
      <w:numFmt w:val="bullet"/>
      <w:lvlText w:val="В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2"/>
    <w:multiLevelType w:val="multilevel"/>
    <w:tmpl w:val="00000012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6355514"/>
    <w:multiLevelType w:val="hybridMultilevel"/>
    <w:tmpl w:val="59BE2B8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D6903"/>
    <w:multiLevelType w:val="hybridMultilevel"/>
    <w:tmpl w:val="27BE013C"/>
    <w:lvl w:ilvl="0" w:tplc="F5963C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0AF766B1"/>
    <w:multiLevelType w:val="hybridMultilevel"/>
    <w:tmpl w:val="B516ACB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6078A"/>
    <w:multiLevelType w:val="hybridMultilevel"/>
    <w:tmpl w:val="02D86B6E"/>
    <w:lvl w:ilvl="0" w:tplc="91003FA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1DF57059"/>
    <w:multiLevelType w:val="hybridMultilevel"/>
    <w:tmpl w:val="2B2CC134"/>
    <w:lvl w:ilvl="0" w:tplc="5200587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66627DC2"/>
    <w:multiLevelType w:val="hybridMultilevel"/>
    <w:tmpl w:val="8BBACE7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663"/>
    <w:rsid w:val="000153F5"/>
    <w:rsid w:val="000545EF"/>
    <w:rsid w:val="00084B2A"/>
    <w:rsid w:val="00224CC2"/>
    <w:rsid w:val="0034710B"/>
    <w:rsid w:val="004C7663"/>
    <w:rsid w:val="005B7189"/>
    <w:rsid w:val="00627B81"/>
    <w:rsid w:val="00883CB7"/>
    <w:rsid w:val="009372EA"/>
    <w:rsid w:val="00A2236D"/>
    <w:rsid w:val="00B44E14"/>
    <w:rsid w:val="00C762B7"/>
    <w:rsid w:val="00DD6993"/>
    <w:rsid w:val="00E71FE0"/>
    <w:rsid w:val="00FC0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F5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0153F5"/>
    <w:rPr>
      <w:rFonts w:ascii="Times New Roman" w:hAnsi="Times New Roman" w:cs="Times New Roman"/>
      <w:spacing w:val="1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0153F5"/>
    <w:pPr>
      <w:shd w:val="clear" w:color="auto" w:fill="FFFFFF"/>
      <w:spacing w:before="420" w:line="552" w:lineRule="exact"/>
      <w:jc w:val="both"/>
    </w:pPr>
    <w:rPr>
      <w:rFonts w:ascii="Times New Roman" w:eastAsiaTheme="minorHAnsi" w:hAnsi="Times New Roman" w:cs="Times New Roman"/>
      <w:color w:val="auto"/>
      <w:spacing w:val="10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A2236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372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372EA"/>
    <w:rPr>
      <w:rFonts w:ascii="Gulim" w:eastAsia="Gulim" w:hAnsi="Gulim" w:cs="Gulim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372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372EA"/>
    <w:rPr>
      <w:rFonts w:ascii="Gulim" w:eastAsia="Gulim" w:hAnsi="Gulim" w:cs="Gulim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27B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7B81"/>
    <w:rPr>
      <w:rFonts w:ascii="Tahoma" w:eastAsia="Gulim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F5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0153F5"/>
    <w:rPr>
      <w:rFonts w:ascii="Times New Roman" w:hAnsi="Times New Roman" w:cs="Times New Roman"/>
      <w:spacing w:val="1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0153F5"/>
    <w:pPr>
      <w:shd w:val="clear" w:color="auto" w:fill="FFFFFF"/>
      <w:spacing w:before="420" w:line="552" w:lineRule="exact"/>
      <w:jc w:val="both"/>
    </w:pPr>
    <w:rPr>
      <w:rFonts w:ascii="Times New Roman" w:eastAsiaTheme="minorHAnsi" w:hAnsi="Times New Roman" w:cs="Times New Roman"/>
      <w:color w:val="auto"/>
      <w:spacing w:val="1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5</cp:revision>
  <dcterms:created xsi:type="dcterms:W3CDTF">2019-11-03T21:22:00Z</dcterms:created>
  <dcterms:modified xsi:type="dcterms:W3CDTF">2023-04-11T20:00:00Z</dcterms:modified>
</cp:coreProperties>
</file>