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3" w:rsidRPr="00C466A3" w:rsidRDefault="00C466A3" w:rsidP="002357D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</w:rPr>
      </w:pPr>
      <w:r w:rsidRPr="00C466A3">
        <w:rPr>
          <w:rFonts w:ascii="Georgia" w:eastAsia="Times New Roman" w:hAnsi="Georgia" w:cs="Times New Roman"/>
          <w:color w:val="EC008C"/>
          <w:kern w:val="36"/>
          <w:sz w:val="36"/>
          <w:szCs w:val="36"/>
        </w:rPr>
        <w:t>УВАЖАЕМЫЕ РОДИТЕЛИ!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</w:rPr>
        <w:t>Не жалейте времени на «уроки» поведения детей на улице. Никто не сможет заменить родителей в вопросе формиров</w:t>
      </w:r>
      <w:bookmarkStart w:id="0" w:name="_GoBack"/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</w:rPr>
        <w:t>а</w:t>
      </w:r>
      <w:bookmarkEnd w:id="0"/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</w:rPr>
        <w:t>ния у ребенка дисциплинированного поведения на дороге.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Ребёнок должен усвоить: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 Кто является участником дорожного движения (пешеход, водитель, пассажир, регулировщик);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Средства регулирования дорожного движения;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Основные сигналы транспортного светофора (красный, красный одновременно с жёлтым, зелёный, зелёный мигающий, жёлтый мигающий);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Пять мест, где разрешается ходить по дороге;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Шесть мест, где разрешается переходить проезжую часть;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Правила движения пешеходов в установленных местах; 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Правила посадки, движение при высадке в общественном транспорте;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Без взрослых переходить проезжую часть и ходить по дороге нельзя;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 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Методические приёмы обучения ребёнка навыкам безопасного поведения на дороге: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использовать дорожную обстановку для пояснения необходимости быть внимательным и бдительным на дороге;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объяснять, когда и где можно переходить проезжую часть, а когда и где нельзя.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</w:rPr>
        <w:t>Помните!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br/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</w:rPr>
        <w:t>Запомните:</w:t>
      </w: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 в начальной школе ваш ребенок должен хорошо знать и соблюдать следующие правила: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Играть только в стороне от дороги.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Переходить проезжую часть  не спеша и только по пешеходному переходу.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Не пересекать путь движущемуся транспорту.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Опасаться стоящего транспорта (за ним может быть скрыта движущаяся машина).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Входить и выходить из любого  транспорта только при полной его остановке.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Выходить из машины только с правой стороны, когда она подъехала к тротуару.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 нарушителям.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При переходе проезжей части дороги обязательно: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Вначале найти безопасное место для перехода.(Именно найти, ведь не всегда рядом оказывается переход. Это место должно быть как можно дальше от машин и других помех обзору.)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Остановиться на тротуаре возле обочины. (Обязательно остановиться! Всегда нужна остановка. Не следует  выходить или выбегать на дорогу сходу.)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 xml:space="preserve">Осмотреться и прислушаться – нет ли машин (осмотреться – значит, с поворотом головы и вправо, и влево; прислушаться – значит, выбросить все посторонние мысли из головы и помнить, что машину может быть пока не видно), и если видна приближающаяся машина – 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lastRenderedPageBreak/>
        <w:t>дать ей проехать. Снова посмотреть по сторонам.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Если поблизости нет машин – можно переходить дорогу, и только под прямым углом к тротуару.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Продолжать внимательно смотреть и прислушиваться, пока не перейдёшь дорогу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В машине: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Дети на переднем сиденье автомобиля могут ехать только по достижении  12 лет.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Всегда, даже если вы едете на короткое расстояние, пристегивайтесь ремнями безопасности, чтобы вас не выбросило на дорогу в случае аварии. Не расстегивайте их до тех пор, пока машина полностью не остановится.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Всегда сидите на заднем сиденье автомобиля. При правильно пристегнутых ремнях безопасности вы не получите сильной травмы в случае аварии.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</w:rPr>
        <w:t>На велосипеде: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Дети до 14 лет не могут ездить по дороге и тротуару на велосипеде.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Кататься на велосипеде можно только в безопасных местах вдали от дорожного движения – в парках, на дорожках, во дворах.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</w:rPr>
        <w:t>Катаясь на велосипеде, надевайте шлем, чтобы защитить голову в случае падения.</w:t>
      </w:r>
    </w:p>
    <w:p w:rsidR="008444AB" w:rsidRDefault="008444AB"/>
    <w:sectPr w:rsidR="008444AB" w:rsidSect="0084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1F6"/>
    <w:multiLevelType w:val="multilevel"/>
    <w:tmpl w:val="21D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585B"/>
    <w:multiLevelType w:val="multilevel"/>
    <w:tmpl w:val="A7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5321"/>
    <w:multiLevelType w:val="multilevel"/>
    <w:tmpl w:val="7D6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31023"/>
    <w:multiLevelType w:val="multilevel"/>
    <w:tmpl w:val="67B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008AB"/>
    <w:multiLevelType w:val="multilevel"/>
    <w:tmpl w:val="5D0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50AF2"/>
    <w:multiLevelType w:val="multilevel"/>
    <w:tmpl w:val="37B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A3"/>
    <w:rsid w:val="002357DD"/>
    <w:rsid w:val="008444AB"/>
    <w:rsid w:val="00C4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Маршутка</cp:lastModifiedBy>
  <cp:revision>2</cp:revision>
  <dcterms:created xsi:type="dcterms:W3CDTF">2019-08-28T18:08:00Z</dcterms:created>
  <dcterms:modified xsi:type="dcterms:W3CDTF">2019-08-28T18:08:00Z</dcterms:modified>
</cp:coreProperties>
</file>