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1788"/>
        <w:rPr>
          <w:sz w:val="20"/>
        </w:rPr>
      </w:pPr>
      <w:r>
        <w:rPr>
          <w:sz w:val="20"/>
        </w:rPr>
        <w:drawing>
          <wp:inline distT="0" distB="0" distL="0" distR="0">
            <wp:extent cx="610426" cy="603503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426" cy="60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type w:val="continuous"/>
          <w:pgSz w:w="11910" w:h="16840"/>
          <w:pgMar w:top="260" w:bottom="280" w:left="1220" w:right="600"/>
        </w:sectPr>
      </w:pPr>
    </w:p>
    <w:p>
      <w:pPr>
        <w:pStyle w:val="Title"/>
      </w:pPr>
      <w:r>
        <w:rPr/>
        <w:t>Министерство</w:t>
      </w:r>
      <w:r>
        <w:rPr>
          <w:spacing w:val="1"/>
        </w:rPr>
        <w:t> </w:t>
      </w:r>
      <w:r>
        <w:rPr/>
        <w:t>образования, науки и</w:t>
      </w:r>
      <w:r>
        <w:rPr>
          <w:spacing w:val="1"/>
        </w:rPr>
        <w:t> </w:t>
      </w:r>
      <w:r>
        <w:rPr/>
        <w:t>молодежной политики</w:t>
      </w:r>
      <w:r>
        <w:rPr>
          <w:spacing w:val="1"/>
        </w:rPr>
        <w:t> </w:t>
      </w:r>
      <w:r>
        <w:rPr/>
        <w:t>Нижегородской</w:t>
      </w:r>
      <w:r>
        <w:rPr>
          <w:spacing w:val="-12"/>
        </w:rPr>
        <w:t> </w:t>
      </w:r>
      <w:r>
        <w:rPr/>
        <w:t>области</w:t>
      </w:r>
    </w:p>
    <w:p>
      <w:pPr>
        <w:spacing w:before="111"/>
        <w:ind w:left="1158" w:right="761" w:hanging="672"/>
        <w:jc w:val="left"/>
        <w:rPr>
          <w:sz w:val="18"/>
        </w:rPr>
      </w:pPr>
      <w:r>
        <w:rPr>
          <w:sz w:val="18"/>
        </w:rPr>
        <w:t>Адрес места нахождения: ул. Ильинская, д. 18</w:t>
      </w:r>
      <w:r>
        <w:rPr>
          <w:spacing w:val="-42"/>
          <w:sz w:val="18"/>
        </w:rPr>
        <w:t> </w:t>
      </w:r>
      <w:r>
        <w:rPr>
          <w:sz w:val="18"/>
        </w:rPr>
        <w:t>г.</w:t>
      </w:r>
      <w:r>
        <w:rPr>
          <w:spacing w:val="-1"/>
          <w:sz w:val="18"/>
        </w:rPr>
        <w:t> </w:t>
      </w:r>
      <w:r>
        <w:rPr>
          <w:sz w:val="18"/>
        </w:rPr>
        <w:t>Нижний Новгород, 603950</w:t>
      </w:r>
    </w:p>
    <w:p>
      <w:pPr>
        <w:spacing w:before="1"/>
        <w:ind w:left="1101" w:right="1220" w:hanging="154"/>
        <w:jc w:val="left"/>
        <w:rPr>
          <w:sz w:val="18"/>
        </w:rPr>
      </w:pPr>
      <w:r>
        <w:rPr>
          <w:sz w:val="18"/>
        </w:rPr>
        <w:t>Почтовый адрес: Кремль, корп. 14</w:t>
      </w:r>
      <w:r>
        <w:rPr>
          <w:spacing w:val="-43"/>
          <w:sz w:val="18"/>
        </w:rPr>
        <w:t> </w:t>
      </w:r>
      <w:r>
        <w:rPr>
          <w:sz w:val="18"/>
        </w:rPr>
        <w:t>г. Нижний Новгород, 603082</w:t>
      </w:r>
      <w:r>
        <w:rPr>
          <w:spacing w:val="1"/>
          <w:sz w:val="18"/>
        </w:rPr>
        <w:t> </w:t>
      </w:r>
      <w:r>
        <w:rPr>
          <w:sz w:val="18"/>
        </w:rPr>
        <w:t>тел.</w:t>
      </w:r>
      <w:r>
        <w:rPr>
          <w:spacing w:val="-1"/>
          <w:sz w:val="18"/>
        </w:rPr>
        <w:t> </w:t>
      </w:r>
      <w:r>
        <w:rPr>
          <w:sz w:val="18"/>
        </w:rPr>
        <w:t>433-24-51,</w:t>
      </w:r>
      <w:r>
        <w:rPr>
          <w:spacing w:val="-1"/>
          <w:sz w:val="18"/>
        </w:rPr>
        <w:t> </w:t>
      </w:r>
      <w:r>
        <w:rPr>
          <w:sz w:val="18"/>
        </w:rPr>
        <w:t>факс</w:t>
      </w:r>
      <w:r>
        <w:rPr>
          <w:spacing w:val="-1"/>
          <w:sz w:val="18"/>
        </w:rPr>
        <w:t> </w:t>
      </w:r>
      <w:r>
        <w:rPr>
          <w:sz w:val="18"/>
        </w:rPr>
        <w:t>434-11-90</w:t>
      </w:r>
    </w:p>
    <w:p>
      <w:pPr>
        <w:spacing w:before="1"/>
        <w:ind w:left="995" w:right="0" w:firstLine="0"/>
        <w:jc w:val="left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863980</wp:posOffset>
            </wp:positionH>
            <wp:positionV relativeFrom="paragraph">
              <wp:posOffset>179353</wp:posOffset>
            </wp:positionV>
            <wp:extent cx="2951988" cy="179958"/>
            <wp:effectExtent l="0" t="0" r="0" b="0"/>
            <wp:wrapNone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1988" cy="1799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е-mail:</w:t>
      </w:r>
      <w:r>
        <w:rPr>
          <w:spacing w:val="-6"/>
          <w:sz w:val="18"/>
        </w:rPr>
        <w:t> </w:t>
      </w:r>
      <w:hyperlink r:id="rId7">
        <w:r>
          <w:rPr>
            <w:sz w:val="18"/>
          </w:rPr>
          <w:t>official@obr.kreml.nnov.ru</w:t>
        </w:r>
      </w:hyperlink>
    </w:p>
    <w:p>
      <w:pPr>
        <w:pStyle w:val="BodyText"/>
        <w:spacing w:before="5"/>
        <w:rPr>
          <w:sz w:val="6"/>
        </w:rPr>
      </w:pPr>
    </w:p>
    <w:p>
      <w:pPr>
        <w:pStyle w:val="BodyText"/>
        <w:ind w:left="140" w:right="-15"/>
        <w:rPr>
          <w:sz w:val="20"/>
        </w:rPr>
      </w:pPr>
      <w:r>
        <w:rPr>
          <w:sz w:val="20"/>
        </w:rPr>
        <w:pict>
          <v:group style="width:232.45pt;height:16.95pt;mso-position-horizontal-relative:char;mso-position-vertical-relative:line" coordorigin="0,0" coordsize="4649,339"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0;width:4649;height:339" type="#_x0000_t202" filled="false" stroked="false">
              <v:textbox inset="0,0,0,0">
                <w:txbxContent>
                  <w:p>
                    <w:pPr>
                      <w:tabs>
                        <w:tab w:pos="1474" w:val="left" w:leader="none"/>
                        <w:tab w:pos="4262" w:val="left" w:leader="none"/>
                      </w:tabs>
                      <w:spacing w:before="133"/>
                      <w:ind w:left="34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  <w:u w:val="single"/>
                      </w:rPr>
                      <w:t> </w:t>
                      <w:tab/>
                    </w:r>
                    <w:r>
                      <w:rPr>
                        <w:sz w:val="18"/>
                      </w:rPr>
                      <w:t> </w:t>
                    </w:r>
                    <w:r>
                      <w:rPr>
                        <w:spacing w:val="-19"/>
                        <w:sz w:val="18"/>
                      </w:rPr>
                      <w:t> </w:t>
                    </w:r>
                    <w:r>
                      <w:rPr>
                        <w:rFonts w:ascii="Microsoft Sans Serif" w:hAnsi="Microsoft Sans Serif"/>
                        <w:w w:val="105"/>
                        <w:sz w:val="18"/>
                      </w:rPr>
                      <w:t>№</w:t>
                    </w:r>
                    <w:r>
                      <w:rPr>
                        <w:rFonts w:ascii="Microsoft Sans Serif" w:hAnsi="Microsoft Sans Serif"/>
                        <w:sz w:val="18"/>
                      </w:rPr>
                      <w:t> </w:t>
                    </w:r>
                    <w:r>
                      <w:rPr>
                        <w:rFonts w:ascii="Microsoft Sans Serif" w:hAnsi="Microsoft Sans Serif"/>
                        <w:spacing w:val="8"/>
                        <w:sz w:val="18"/>
                      </w:rPr>
                      <w:t> </w:t>
                    </w:r>
                    <w:r>
                      <w:rPr>
                        <w:sz w:val="18"/>
                        <w:u w:val="single"/>
                      </w:rPr>
                      <w:t> </w:t>
                      <w:tab/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0"/>
        <w:rPr>
          <w:sz w:val="23"/>
        </w:rPr>
      </w:pPr>
    </w:p>
    <w:p>
      <w:pPr>
        <w:tabs>
          <w:tab w:pos="2794" w:val="left" w:leader="none"/>
          <w:tab w:pos="4275" w:val="left" w:leader="none"/>
        </w:tabs>
        <w:spacing w:before="0"/>
        <w:ind w:left="0" w:right="245" w:firstLine="0"/>
        <w:jc w:val="center"/>
        <w:rPr>
          <w:sz w:val="18"/>
        </w:rPr>
      </w:pPr>
      <w:r>
        <w:rPr>
          <w:rFonts w:ascii="Microsoft Sans Serif" w:hAnsi="Microsoft Sans Serif"/>
          <w:sz w:val="18"/>
        </w:rPr>
        <w:t>на</w:t>
      </w:r>
      <w:r>
        <w:rPr>
          <w:rFonts w:ascii="Microsoft Sans Serif" w:hAnsi="Microsoft Sans Serif"/>
          <w:spacing w:val="5"/>
          <w:sz w:val="18"/>
        </w:rPr>
        <w:t> </w:t>
      </w:r>
      <w:r>
        <w:rPr>
          <w:rFonts w:ascii="Microsoft Sans Serif" w:hAnsi="Microsoft Sans Serif"/>
          <w:sz w:val="18"/>
        </w:rPr>
        <w:t>№</w:t>
      </w:r>
      <w:r>
        <w:rPr>
          <w:sz w:val="18"/>
          <w:u w:val="single"/>
        </w:rPr>
        <w:tab/>
      </w:r>
      <w:r>
        <w:rPr>
          <w:rFonts w:ascii="Microsoft Sans Serif" w:hAnsi="Microsoft Sans Serif"/>
          <w:sz w:val="18"/>
        </w:rPr>
        <w:t>от </w:t>
      </w:r>
      <w:r>
        <w:rPr>
          <w:rFonts w:ascii="Microsoft Sans Serif" w:hAnsi="Microsoft Sans Serif"/>
          <w:spacing w:val="4"/>
          <w:sz w:val="18"/>
        </w:rPr>
        <w:t> </w:t>
      </w:r>
      <w:r>
        <w:rPr>
          <w:sz w:val="18"/>
          <w:u w:val="single"/>
        </w:rPr>
        <w:t> </w:t>
        <w:tab/>
      </w:r>
    </w:p>
    <w:p>
      <w:pPr>
        <w:pStyle w:val="BodyText"/>
        <w:spacing w:before="8"/>
        <w:rPr>
          <w:sz w:val="9"/>
        </w:rPr>
      </w:pPr>
    </w:p>
    <w:p>
      <w:pPr>
        <w:tabs>
          <w:tab w:pos="4290" w:val="left" w:leader="none"/>
        </w:tabs>
        <w:spacing w:line="93" w:lineRule="exact"/>
        <w:ind w:left="119" w:right="0" w:firstLine="0"/>
        <w:rPr>
          <w:sz w:val="9"/>
        </w:rPr>
      </w:pPr>
      <w:r>
        <w:rPr>
          <w:position w:val="-1"/>
          <w:sz w:val="9"/>
        </w:rPr>
        <w:pict>
          <v:group style="width:4.6pt;height:4.6pt;mso-position-horizontal-relative:char;mso-position-vertical-relative:line" coordorigin="0,0" coordsize="92,92">
            <v:shape style="position:absolute;left:5;top:5;width:82;height:82" coordorigin="5,5" coordsize="82,82" path="m87,5l5,5,5,87e" filled="false" stroked="true" strokeweight=".5pt" strokecolor="#000000">
              <v:path arrowok="t"/>
              <v:stroke dashstyle="solid"/>
            </v:shape>
          </v:group>
        </w:pict>
      </w:r>
      <w:r>
        <w:rPr>
          <w:position w:val="-1"/>
          <w:sz w:val="9"/>
        </w:rPr>
      </w:r>
      <w:r>
        <w:rPr>
          <w:position w:val="-1"/>
          <w:sz w:val="9"/>
        </w:rPr>
        <w:tab/>
      </w:r>
      <w:r>
        <w:rPr>
          <w:position w:val="-1"/>
          <w:sz w:val="9"/>
        </w:rPr>
        <w:pict>
          <v:group style="width:4.55pt;height:4.650pt;mso-position-horizontal-relative:char;mso-position-vertical-relative:line" coordorigin="0,0" coordsize="91,93">
            <v:shape style="position:absolute;left:5;top:5;width:81;height:83" coordorigin="5,5" coordsize="81,83" path="m86,88l86,5,5,5e" filled="false" stroked="true" strokeweight=".5pt" strokecolor="#000000">
              <v:path arrowok="t"/>
              <v:stroke dashstyle="solid"/>
            </v:shape>
          </v:group>
        </w:pict>
      </w:r>
      <w:r>
        <w:rPr>
          <w:position w:val="-1"/>
          <w:sz w:val="9"/>
        </w:rPr>
      </w:r>
    </w:p>
    <w:p>
      <w:pPr>
        <w:pStyle w:val="BodyText"/>
        <w:spacing w:before="56"/>
        <w:ind w:left="352" w:right="472"/>
        <w:jc w:val="both"/>
      </w:pPr>
      <w:r>
        <w:rPr/>
        <w:t>Об организации работы в связи с</w:t>
      </w:r>
      <w:r>
        <w:rPr>
          <w:spacing w:val="-67"/>
        </w:rPr>
        <w:t> </w:t>
      </w:r>
      <w:r>
        <w:rPr/>
        <w:t>утверждением</w:t>
      </w:r>
      <w:r>
        <w:rPr>
          <w:spacing w:val="1"/>
        </w:rPr>
        <w:t> </w:t>
      </w:r>
      <w:r>
        <w:rPr/>
        <w:t>ФГОС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</w:t>
      </w:r>
    </w:p>
    <w:p>
      <w:pPr>
        <w:pStyle w:val="BodyText"/>
        <w:spacing w:before="2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tabs>
          <w:tab w:pos="4243" w:val="left" w:leader="none"/>
        </w:tabs>
        <w:spacing w:line="93" w:lineRule="exact"/>
        <w:ind w:left="-149" w:right="0" w:firstLine="0"/>
        <w:rPr>
          <w:sz w:val="9"/>
        </w:rPr>
      </w:pPr>
      <w:r>
        <w:rPr>
          <w:position w:val="-1"/>
          <w:sz w:val="9"/>
        </w:rPr>
        <w:pict>
          <v:group style="width:4.9pt;height:4.6pt;mso-position-horizontal-relative:char;mso-position-vertical-relative:line" coordorigin="0,0" coordsize="98,92">
            <v:shape style="position:absolute;left:5;top:5;width:88;height:82" coordorigin="5,5" coordsize="88,82" path="m92,5l5,5,5,87e" filled="false" stroked="true" strokeweight=".5pt" strokecolor="#000000">
              <v:path arrowok="t"/>
              <v:stroke dashstyle="solid"/>
            </v:shape>
          </v:group>
        </w:pict>
      </w:r>
      <w:r>
        <w:rPr>
          <w:position w:val="-1"/>
          <w:sz w:val="9"/>
        </w:rPr>
      </w:r>
      <w:r>
        <w:rPr>
          <w:position w:val="-1"/>
          <w:sz w:val="9"/>
        </w:rPr>
        <w:tab/>
      </w:r>
      <w:r>
        <w:rPr>
          <w:position w:val="-1"/>
          <w:sz w:val="9"/>
        </w:rPr>
        <w:pict>
          <v:group style="width:4.850pt;height:4.650pt;mso-position-horizontal-relative:char;mso-position-vertical-relative:line" coordorigin="0,0" coordsize="97,93">
            <v:shape style="position:absolute;left:5;top:5;width:87;height:83" coordorigin="5,5" coordsize="87,83" path="m91,88l91,5,5,5e" filled="false" stroked="true" strokeweight=".5pt" strokecolor="#000000">
              <v:path arrowok="t"/>
              <v:stroke dashstyle="solid"/>
            </v:shape>
          </v:group>
        </w:pict>
      </w:r>
      <w:r>
        <w:rPr>
          <w:position w:val="-1"/>
          <w:sz w:val="9"/>
        </w:rPr>
      </w:r>
    </w:p>
    <w:p>
      <w:pPr>
        <w:spacing w:before="24"/>
        <w:ind w:left="251" w:right="336" w:firstLine="441"/>
        <w:jc w:val="left"/>
        <w:rPr>
          <w:b/>
          <w:sz w:val="28"/>
        </w:rPr>
      </w:pPr>
      <w:r>
        <w:rPr>
          <w:b/>
          <w:sz w:val="28"/>
        </w:rPr>
        <w:t>Руководителям органов,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осуществляющих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управление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в</w:t>
      </w:r>
    </w:p>
    <w:p>
      <w:pPr>
        <w:spacing w:line="240" w:lineRule="auto" w:before="0"/>
        <w:ind w:left="404" w:right="498" w:firstLine="2"/>
        <w:jc w:val="center"/>
        <w:rPr>
          <w:b/>
          <w:sz w:val="28"/>
        </w:rPr>
      </w:pPr>
      <w:r>
        <w:rPr>
          <w:b/>
          <w:sz w:val="28"/>
        </w:rPr>
        <w:t>сфере образования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муниципальных районов,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городских</w:t>
      </w:r>
      <w:r>
        <w:rPr>
          <w:b/>
          <w:spacing w:val="-3"/>
          <w:sz w:val="28"/>
        </w:rPr>
        <w:t> </w:t>
      </w:r>
      <w:r>
        <w:rPr>
          <w:b/>
          <w:sz w:val="28"/>
        </w:rPr>
        <w:t>и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муниципальных</w:t>
      </w:r>
    </w:p>
    <w:p>
      <w:pPr>
        <w:spacing w:before="1"/>
        <w:ind w:left="163" w:right="254" w:firstLine="0"/>
        <w:jc w:val="center"/>
        <w:rPr>
          <w:b/>
          <w:sz w:val="28"/>
        </w:rPr>
      </w:pPr>
      <w:r>
        <w:rPr>
          <w:b/>
          <w:sz w:val="28"/>
        </w:rPr>
        <w:t>округов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Нижегородской</w:t>
      </w:r>
      <w:r>
        <w:rPr>
          <w:b/>
          <w:spacing w:val="-4"/>
          <w:sz w:val="28"/>
        </w:rPr>
        <w:t> </w:t>
      </w:r>
      <w:r>
        <w:rPr>
          <w:b/>
          <w:sz w:val="28"/>
        </w:rPr>
        <w:t>области</w:t>
      </w:r>
    </w:p>
    <w:p>
      <w:pPr>
        <w:pStyle w:val="BodyText"/>
        <w:spacing w:before="10"/>
        <w:rPr>
          <w:b/>
          <w:sz w:val="27"/>
        </w:rPr>
      </w:pPr>
    </w:p>
    <w:p>
      <w:pPr>
        <w:spacing w:line="240" w:lineRule="auto" w:before="0"/>
        <w:ind w:left="140" w:right="234" w:firstLine="0"/>
        <w:jc w:val="center"/>
        <w:rPr>
          <w:b/>
          <w:sz w:val="28"/>
        </w:rPr>
      </w:pPr>
      <w:r>
        <w:rPr>
          <w:b/>
          <w:sz w:val="28"/>
        </w:rPr>
        <w:t>Руководителям государственных</w:t>
      </w:r>
      <w:r>
        <w:rPr>
          <w:b/>
          <w:spacing w:val="-67"/>
          <w:sz w:val="28"/>
        </w:rPr>
        <w:t> </w:t>
      </w:r>
      <w:r>
        <w:rPr>
          <w:b/>
          <w:sz w:val="28"/>
        </w:rPr>
        <w:t>и частных образовательных</w:t>
      </w:r>
      <w:r>
        <w:rPr>
          <w:b/>
          <w:spacing w:val="1"/>
          <w:sz w:val="28"/>
        </w:rPr>
        <w:t> </w:t>
      </w:r>
      <w:r>
        <w:rPr>
          <w:b/>
          <w:sz w:val="28"/>
        </w:rPr>
        <w:t>организаций</w:t>
      </w:r>
    </w:p>
    <w:p>
      <w:pPr>
        <w:spacing w:after="0" w:line="240" w:lineRule="auto"/>
        <w:jc w:val="center"/>
        <w:rPr>
          <w:sz w:val="28"/>
        </w:rPr>
        <w:sectPr>
          <w:type w:val="continuous"/>
          <w:pgSz w:w="11910" w:h="16840"/>
          <w:pgMar w:top="260" w:bottom="280" w:left="1220" w:right="600"/>
          <w:cols w:num="2" w:equalWidth="0">
            <w:col w:w="4830" w:space="656"/>
            <w:col w:w="4604"/>
          </w:cols>
        </w:sectPr>
      </w:pPr>
    </w:p>
    <w:p>
      <w:pPr>
        <w:pStyle w:val="BodyText"/>
        <w:spacing w:before="4"/>
        <w:rPr>
          <w:b/>
          <w:sz w:val="20"/>
        </w:rPr>
      </w:pPr>
    </w:p>
    <w:p>
      <w:pPr>
        <w:pStyle w:val="BodyText"/>
        <w:spacing w:line="276" w:lineRule="auto" w:before="89"/>
        <w:ind w:left="198" w:right="105" w:firstLine="719"/>
        <w:jc w:val="both"/>
      </w:pPr>
      <w:r>
        <w:rPr/>
        <w:t>Министерство</w:t>
      </w:r>
      <w:r>
        <w:rPr>
          <w:spacing w:val="-9"/>
        </w:rPr>
        <w:t> </w:t>
      </w:r>
      <w:r>
        <w:rPr/>
        <w:t>образования,</w:t>
      </w:r>
      <w:r>
        <w:rPr>
          <w:spacing w:val="-10"/>
        </w:rPr>
        <w:t> </w:t>
      </w:r>
      <w:r>
        <w:rPr/>
        <w:t>науки</w:t>
      </w:r>
      <w:r>
        <w:rPr>
          <w:spacing w:val="-7"/>
        </w:rPr>
        <w:t> </w:t>
      </w:r>
      <w:r>
        <w:rPr/>
        <w:t>и</w:t>
      </w:r>
      <w:r>
        <w:rPr>
          <w:spacing w:val="-9"/>
        </w:rPr>
        <w:t> </w:t>
      </w:r>
      <w:r>
        <w:rPr/>
        <w:t>молодежной</w:t>
      </w:r>
      <w:r>
        <w:rPr>
          <w:spacing w:val="-9"/>
        </w:rPr>
        <w:t> </w:t>
      </w:r>
      <w:r>
        <w:rPr/>
        <w:t>политики</w:t>
      </w:r>
      <w:r>
        <w:rPr>
          <w:spacing w:val="-10"/>
        </w:rPr>
        <w:t> </w:t>
      </w:r>
      <w:r>
        <w:rPr/>
        <w:t>Нижегородской</w:t>
      </w:r>
      <w:r>
        <w:rPr>
          <w:spacing w:val="-68"/>
        </w:rPr>
        <w:t> </w:t>
      </w:r>
      <w:r>
        <w:rPr/>
        <w:t>области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Министерство)</w:t>
      </w:r>
      <w:r>
        <w:rPr>
          <w:spacing w:val="1"/>
        </w:rPr>
        <w:t> </w:t>
      </w:r>
      <w:r>
        <w:rPr/>
        <w:t>информирует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том,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31</w:t>
      </w:r>
      <w:r>
        <w:rPr>
          <w:spacing w:val="1"/>
        </w:rPr>
        <w:t> </w:t>
      </w:r>
      <w:r>
        <w:rPr/>
        <w:t>мая</w:t>
      </w:r>
      <w:r>
        <w:rPr>
          <w:spacing w:val="1"/>
        </w:rPr>
        <w:t> </w:t>
      </w:r>
      <w:r>
        <w:rPr/>
        <w:t>2021</w:t>
      </w:r>
      <w:r>
        <w:rPr>
          <w:spacing w:val="1"/>
        </w:rPr>
        <w:t> </w:t>
      </w:r>
      <w:r>
        <w:rPr/>
        <w:t>года</w:t>
      </w:r>
      <w:r>
        <w:rPr>
          <w:spacing w:val="1"/>
        </w:rPr>
        <w:t> </w:t>
      </w:r>
      <w:r>
        <w:rPr/>
        <w:t>утверждены</w:t>
      </w:r>
      <w:r>
        <w:rPr>
          <w:spacing w:val="1"/>
        </w:rPr>
        <w:t> </w:t>
      </w:r>
      <w:r>
        <w:rPr/>
        <w:t>федеральный</w:t>
      </w:r>
      <w:r>
        <w:rPr>
          <w:spacing w:val="1"/>
        </w:rPr>
        <w:t> </w:t>
      </w:r>
      <w:r>
        <w:rPr/>
        <w:t>государственный</w:t>
      </w:r>
      <w:r>
        <w:rPr>
          <w:spacing w:val="1"/>
        </w:rPr>
        <w:t> </w:t>
      </w:r>
      <w:r>
        <w:rPr/>
        <w:t>образовательный</w:t>
      </w:r>
      <w:r>
        <w:rPr>
          <w:spacing w:val="1"/>
        </w:rPr>
        <w:t> </w:t>
      </w:r>
      <w:r>
        <w:rPr/>
        <w:t>стандарт</w:t>
      </w:r>
      <w:r>
        <w:rPr>
          <w:spacing w:val="1"/>
        </w:rPr>
        <w:t> </w:t>
      </w:r>
      <w:r>
        <w:rPr/>
        <w:t>начального общего образования (приказ Министерства просвещения Российской</w:t>
      </w:r>
      <w:r>
        <w:rPr>
          <w:spacing w:val="-67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31</w:t>
      </w:r>
      <w:r>
        <w:rPr>
          <w:spacing w:val="1"/>
        </w:rPr>
        <w:t> </w:t>
      </w:r>
      <w:r>
        <w:rPr/>
        <w:t>мая</w:t>
      </w:r>
      <w:r>
        <w:rPr>
          <w:spacing w:val="1"/>
        </w:rPr>
        <w:t> </w:t>
      </w:r>
      <w:r>
        <w:rPr/>
        <w:t>2021</w:t>
      </w:r>
      <w:r>
        <w:rPr>
          <w:spacing w:val="1"/>
        </w:rPr>
        <w:t> </w:t>
      </w:r>
      <w:r>
        <w:rPr/>
        <w:t>года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286)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федеральный</w:t>
      </w:r>
      <w:r>
        <w:rPr>
          <w:spacing w:val="1"/>
        </w:rPr>
        <w:t> </w:t>
      </w:r>
      <w:r>
        <w:rPr/>
        <w:t>государственный</w:t>
      </w:r>
      <w:r>
        <w:rPr>
          <w:spacing w:val="1"/>
        </w:rPr>
        <w:t> </w:t>
      </w:r>
      <w:r>
        <w:rPr/>
        <w:t>образовательный стандарт основного общего образования (приказ Министерства</w:t>
      </w:r>
      <w:r>
        <w:rPr>
          <w:spacing w:val="-67"/>
        </w:rPr>
        <w:t> </w:t>
      </w:r>
      <w:r>
        <w:rPr/>
        <w:t>просвещения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31</w:t>
      </w:r>
      <w:r>
        <w:rPr>
          <w:spacing w:val="1"/>
        </w:rPr>
        <w:t> </w:t>
      </w:r>
      <w:r>
        <w:rPr/>
        <w:t>мая</w:t>
      </w:r>
      <w:r>
        <w:rPr>
          <w:spacing w:val="1"/>
        </w:rPr>
        <w:t> </w:t>
      </w:r>
      <w:r>
        <w:rPr/>
        <w:t>2021</w:t>
      </w:r>
      <w:r>
        <w:rPr>
          <w:spacing w:val="1"/>
        </w:rPr>
        <w:t> </w:t>
      </w:r>
      <w:r>
        <w:rPr/>
        <w:t>года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287)</w:t>
      </w:r>
      <w:r>
        <w:rPr>
          <w:spacing w:val="1"/>
        </w:rPr>
        <w:t> </w:t>
      </w:r>
      <w:r>
        <w:rPr/>
        <w:t>(далее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обновленные</w:t>
      </w:r>
      <w:r>
        <w:rPr>
          <w:spacing w:val="-2"/>
        </w:rPr>
        <w:t> </w:t>
      </w:r>
      <w:r>
        <w:rPr/>
        <w:t>ФГОС</w:t>
      </w:r>
      <w:r>
        <w:rPr>
          <w:spacing w:val="-1"/>
        </w:rPr>
        <w:t> </w:t>
      </w:r>
      <w:r>
        <w:rPr/>
        <w:t>начального</w:t>
      </w:r>
      <w:r>
        <w:rPr>
          <w:spacing w:val="-1"/>
        </w:rPr>
        <w:t> </w:t>
      </w:r>
      <w:r>
        <w:rPr/>
        <w:t>общего</w:t>
      </w:r>
      <w:r>
        <w:rPr>
          <w:spacing w:val="-4"/>
        </w:rPr>
        <w:t> </w:t>
      </w:r>
      <w:r>
        <w:rPr/>
        <w:t>и</w:t>
      </w:r>
      <w:r>
        <w:rPr>
          <w:spacing w:val="-1"/>
        </w:rPr>
        <w:t> </w:t>
      </w:r>
      <w:r>
        <w:rPr/>
        <w:t>основного</w:t>
      </w:r>
      <w:r>
        <w:rPr>
          <w:spacing w:val="-4"/>
        </w:rPr>
        <w:t> </w:t>
      </w:r>
      <w:r>
        <w:rPr/>
        <w:t>общего</w:t>
      </w:r>
      <w:r>
        <w:rPr>
          <w:spacing w:val="-2"/>
        </w:rPr>
        <w:t> </w:t>
      </w:r>
      <w:r>
        <w:rPr/>
        <w:t>образования).</w:t>
      </w:r>
    </w:p>
    <w:p>
      <w:pPr>
        <w:pStyle w:val="BodyText"/>
        <w:spacing w:line="276" w:lineRule="auto"/>
        <w:ind w:left="198" w:right="107" w:firstLine="719"/>
        <w:jc w:val="both"/>
      </w:pPr>
      <w:r>
        <w:rPr/>
        <w:t>С</w:t>
      </w:r>
      <w:r>
        <w:rPr>
          <w:spacing w:val="1"/>
        </w:rPr>
        <w:t> </w:t>
      </w:r>
      <w:r>
        <w:rPr/>
        <w:t>целью</w:t>
      </w:r>
      <w:r>
        <w:rPr>
          <w:spacing w:val="1"/>
        </w:rPr>
        <w:t> </w:t>
      </w:r>
      <w:r>
        <w:rPr/>
        <w:t>обеспечения</w:t>
      </w:r>
      <w:r>
        <w:rPr>
          <w:spacing w:val="1"/>
        </w:rPr>
        <w:t> </w:t>
      </w:r>
      <w:r>
        <w:rPr/>
        <w:t>организованного</w:t>
      </w:r>
      <w:r>
        <w:rPr>
          <w:spacing w:val="1"/>
        </w:rPr>
        <w:t> </w:t>
      </w:r>
      <w:r>
        <w:rPr/>
        <w:t>перевода</w:t>
      </w:r>
      <w:r>
        <w:rPr>
          <w:spacing w:val="1"/>
        </w:rPr>
        <w:t> </w:t>
      </w:r>
      <w:r>
        <w:rPr/>
        <w:t>общеобразовательных</w:t>
      </w:r>
      <w:r>
        <w:rPr>
          <w:spacing w:val="1"/>
        </w:rPr>
        <w:t> </w:t>
      </w:r>
      <w:r>
        <w:rPr/>
        <w:t>организаций Нижегородской области на обновленные ФГОС начального общего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основного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Министерство</w:t>
      </w:r>
      <w:r>
        <w:rPr>
          <w:spacing w:val="1"/>
        </w:rPr>
        <w:t> </w:t>
      </w:r>
      <w:r>
        <w:rPr/>
        <w:t>рекомендует</w:t>
      </w:r>
      <w:r>
        <w:rPr>
          <w:spacing w:val="1"/>
        </w:rPr>
        <w:t> </w:t>
      </w:r>
      <w:r>
        <w:rPr/>
        <w:t>разработать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утвердить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муниципальном</w:t>
      </w:r>
      <w:r>
        <w:rPr>
          <w:spacing w:val="1"/>
        </w:rPr>
        <w:t> </w:t>
      </w:r>
      <w:r>
        <w:rPr/>
        <w:t>уровне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каждой</w:t>
      </w:r>
      <w:r>
        <w:rPr>
          <w:spacing w:val="1"/>
        </w:rPr>
        <w:t> </w:t>
      </w:r>
      <w:r>
        <w:rPr/>
        <w:t>общеобразовательной</w:t>
      </w:r>
      <w:r>
        <w:rPr>
          <w:spacing w:val="1"/>
        </w:rPr>
        <w:t> </w:t>
      </w:r>
      <w:r>
        <w:rPr/>
        <w:t>организации</w:t>
      </w:r>
      <w:r>
        <w:rPr>
          <w:spacing w:val="-1"/>
        </w:rPr>
        <w:t> </w:t>
      </w:r>
      <w:r>
        <w:rPr/>
        <w:t>план</w:t>
      </w:r>
      <w:r>
        <w:rPr>
          <w:spacing w:val="-1"/>
        </w:rPr>
        <w:t> </w:t>
      </w:r>
      <w:r>
        <w:rPr/>
        <w:t>мероприятий</w:t>
      </w:r>
      <w:r>
        <w:rPr>
          <w:spacing w:val="-1"/>
        </w:rPr>
        <w:t> </w:t>
      </w:r>
      <w:r>
        <w:rPr/>
        <w:t>по введению</w:t>
      </w:r>
      <w:r>
        <w:rPr>
          <w:spacing w:val="-2"/>
        </w:rPr>
        <w:t> </w:t>
      </w:r>
      <w:r>
        <w:rPr/>
        <w:t>вышеуказанных ФГОС.</w:t>
      </w:r>
    </w:p>
    <w:p>
      <w:pPr>
        <w:pStyle w:val="BodyText"/>
        <w:spacing w:line="276" w:lineRule="auto"/>
        <w:ind w:left="198" w:right="104" w:firstLine="719"/>
        <w:jc w:val="both"/>
      </w:pPr>
      <w:r>
        <w:rPr/>
        <w:t>Министерство обращает внимание, что с 1 сентября 2022 года прекратится</w:t>
      </w:r>
      <w:r>
        <w:rPr>
          <w:spacing w:val="1"/>
        </w:rPr>
        <w:t> </w:t>
      </w:r>
      <w:r>
        <w:rPr/>
        <w:t>прием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обучение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ФГОС,</w:t>
      </w:r>
      <w:r>
        <w:rPr>
          <w:spacing w:val="1"/>
        </w:rPr>
        <w:t> </w:t>
      </w:r>
      <w:r>
        <w:rPr/>
        <w:t>утвержденными</w:t>
      </w:r>
      <w:r>
        <w:rPr>
          <w:spacing w:val="1"/>
        </w:rPr>
        <w:t> </w:t>
      </w:r>
      <w:r>
        <w:rPr/>
        <w:t>приказом</w:t>
      </w:r>
      <w:r>
        <w:rPr>
          <w:spacing w:val="1"/>
        </w:rPr>
        <w:t> </w:t>
      </w:r>
      <w:r>
        <w:rPr/>
        <w:t>Минобрнауки</w:t>
      </w:r>
      <w:r>
        <w:rPr>
          <w:spacing w:val="1"/>
        </w:rPr>
        <w:t> </w:t>
      </w:r>
      <w:r>
        <w:rPr/>
        <w:t>России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6</w:t>
      </w:r>
      <w:r>
        <w:rPr>
          <w:spacing w:val="1"/>
        </w:rPr>
        <w:t> </w:t>
      </w:r>
      <w:r>
        <w:rPr/>
        <w:t>октября</w:t>
      </w:r>
      <w:r>
        <w:rPr>
          <w:spacing w:val="1"/>
        </w:rPr>
        <w:t> </w:t>
      </w:r>
      <w:r>
        <w:rPr/>
        <w:t>2009</w:t>
      </w:r>
      <w:r>
        <w:rPr>
          <w:spacing w:val="1"/>
        </w:rPr>
        <w:t> </w:t>
      </w:r>
      <w:r>
        <w:rPr/>
        <w:t>года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373</w:t>
      </w:r>
      <w:r>
        <w:rPr>
          <w:spacing w:val="1"/>
        </w:rPr>
        <w:t> </w:t>
      </w:r>
      <w:r>
        <w:rPr/>
        <w:t>(начальное</w:t>
      </w:r>
      <w:r>
        <w:rPr>
          <w:spacing w:val="1"/>
        </w:rPr>
        <w:t> </w:t>
      </w:r>
      <w:r>
        <w:rPr/>
        <w:t>общее</w:t>
      </w:r>
      <w:r>
        <w:rPr>
          <w:spacing w:val="1"/>
        </w:rPr>
        <w:t> </w:t>
      </w:r>
      <w:r>
        <w:rPr/>
        <w:t>образование) и от 17 декабря 2010 года № 1897 (основное общее образование)</w:t>
      </w:r>
      <w:r>
        <w:rPr>
          <w:spacing w:val="1"/>
        </w:rPr>
        <w:t> </w:t>
      </w:r>
      <w:r>
        <w:rPr>
          <w:spacing w:val="-1"/>
        </w:rPr>
        <w:t>(далее</w:t>
      </w:r>
      <w:r>
        <w:rPr>
          <w:spacing w:val="-18"/>
        </w:rPr>
        <w:t> </w:t>
      </w:r>
      <w:r>
        <w:rPr>
          <w:spacing w:val="-1"/>
        </w:rPr>
        <w:t>–</w:t>
      </w:r>
      <w:r>
        <w:rPr>
          <w:spacing w:val="-14"/>
        </w:rPr>
        <w:t> </w:t>
      </w:r>
      <w:r>
        <w:rPr>
          <w:spacing w:val="-1"/>
        </w:rPr>
        <w:t>ФГОС</w:t>
      </w:r>
      <w:r>
        <w:rPr>
          <w:spacing w:val="-18"/>
        </w:rPr>
        <w:t> </w:t>
      </w:r>
      <w:r>
        <w:rPr>
          <w:spacing w:val="-1"/>
        </w:rPr>
        <w:t>№</w:t>
      </w:r>
      <w:r>
        <w:rPr>
          <w:spacing w:val="-15"/>
        </w:rPr>
        <w:t> </w:t>
      </w:r>
      <w:r>
        <w:rPr>
          <w:spacing w:val="-1"/>
        </w:rPr>
        <w:t>373,</w:t>
      </w:r>
      <w:r>
        <w:rPr>
          <w:spacing w:val="-16"/>
        </w:rPr>
        <w:t> </w:t>
      </w:r>
      <w:r>
        <w:rPr>
          <w:spacing w:val="-1"/>
        </w:rPr>
        <w:t>№</w:t>
      </w:r>
      <w:r>
        <w:rPr>
          <w:spacing w:val="-17"/>
        </w:rPr>
        <w:t> </w:t>
      </w:r>
      <w:r>
        <w:rPr>
          <w:spacing w:val="-1"/>
        </w:rPr>
        <w:t>1897).</w:t>
      </w:r>
      <w:r>
        <w:rPr>
          <w:spacing w:val="-16"/>
        </w:rPr>
        <w:t> </w:t>
      </w:r>
      <w:r>
        <w:rPr/>
        <w:t>Прием</w:t>
      </w:r>
      <w:r>
        <w:rPr>
          <w:spacing w:val="-18"/>
        </w:rPr>
        <w:t> </w:t>
      </w:r>
      <w:r>
        <w:rPr/>
        <w:t>на</w:t>
      </w:r>
      <w:r>
        <w:rPr>
          <w:spacing w:val="-15"/>
        </w:rPr>
        <w:t> </w:t>
      </w:r>
      <w:r>
        <w:rPr/>
        <w:t>обучение</w:t>
      </w:r>
      <w:r>
        <w:rPr>
          <w:spacing w:val="-18"/>
        </w:rPr>
        <w:t> </w:t>
      </w:r>
      <w:r>
        <w:rPr/>
        <w:t>на</w:t>
      </w:r>
      <w:r>
        <w:rPr>
          <w:spacing w:val="-15"/>
        </w:rPr>
        <w:t> </w:t>
      </w:r>
      <w:r>
        <w:rPr/>
        <w:t>уровнях</w:t>
      </w:r>
      <w:r>
        <w:rPr>
          <w:spacing w:val="-16"/>
        </w:rPr>
        <w:t> </w:t>
      </w:r>
      <w:r>
        <w:rPr/>
        <w:t>начального</w:t>
      </w:r>
      <w:r>
        <w:rPr>
          <w:spacing w:val="-14"/>
        </w:rPr>
        <w:t> </w:t>
      </w:r>
      <w:r>
        <w:rPr/>
        <w:t>общего</w:t>
      </w:r>
      <w:r>
        <w:rPr>
          <w:spacing w:val="-67"/>
        </w:rPr>
        <w:t> </w:t>
      </w:r>
      <w:r>
        <w:rPr/>
        <w:t>и</w:t>
      </w:r>
      <w:r>
        <w:rPr>
          <w:spacing w:val="1"/>
        </w:rPr>
        <w:t> </w:t>
      </w:r>
      <w:r>
        <w:rPr/>
        <w:t>основного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будет</w:t>
      </w:r>
      <w:r>
        <w:rPr>
          <w:spacing w:val="1"/>
        </w:rPr>
        <w:t> </w:t>
      </w:r>
      <w:r>
        <w:rPr/>
        <w:t>осуществляться</w:t>
      </w:r>
      <w:r>
        <w:rPr>
          <w:spacing w:val="1"/>
        </w:rPr>
        <w:t> </w:t>
      </w:r>
      <w:r>
        <w:rPr/>
        <w:t>исключительно</w:t>
      </w:r>
      <w:r>
        <w:rPr>
          <w:spacing w:val="1"/>
        </w:rPr>
        <w:t> </w:t>
      </w:r>
      <w:r>
        <w:rPr/>
        <w:t>по</w:t>
      </w:r>
      <w:r>
        <w:rPr>
          <w:spacing w:val="1"/>
        </w:rPr>
        <w:t> </w:t>
      </w:r>
      <w:r>
        <w:rPr/>
        <w:t>обновленным</w:t>
      </w:r>
      <w:r>
        <w:rPr>
          <w:spacing w:val="-2"/>
        </w:rPr>
        <w:t> </w:t>
      </w:r>
      <w:r>
        <w:rPr/>
        <w:t>ФГОС</w:t>
      </w:r>
      <w:r>
        <w:rPr>
          <w:spacing w:val="-2"/>
        </w:rPr>
        <w:t> </w:t>
      </w:r>
      <w:r>
        <w:rPr/>
        <w:t>начального</w:t>
      </w:r>
      <w:r>
        <w:rPr>
          <w:spacing w:val="-1"/>
        </w:rPr>
        <w:t> </w:t>
      </w:r>
      <w:r>
        <w:rPr/>
        <w:t>общего и</w:t>
      </w:r>
      <w:r>
        <w:rPr>
          <w:spacing w:val="-5"/>
        </w:rPr>
        <w:t> </w:t>
      </w:r>
      <w:r>
        <w:rPr/>
        <w:t>основного</w:t>
      </w:r>
      <w:r>
        <w:rPr>
          <w:spacing w:val="-1"/>
        </w:rPr>
        <w:t> </w:t>
      </w:r>
      <w:r>
        <w:rPr/>
        <w:t>общего</w:t>
      </w:r>
      <w:r>
        <w:rPr>
          <w:spacing w:val="-1"/>
        </w:rPr>
        <w:t> </w:t>
      </w:r>
      <w:r>
        <w:rPr/>
        <w:t>образования.</w:t>
      </w:r>
    </w:p>
    <w:p>
      <w:pPr>
        <w:pStyle w:val="BodyText"/>
        <w:spacing w:line="276" w:lineRule="auto"/>
        <w:ind w:left="198" w:right="103" w:firstLine="719"/>
        <w:jc w:val="both"/>
      </w:pPr>
      <w:r>
        <w:rPr/>
        <w:t>Образовательные организации в отношении граждан, зачисленных до 1</w:t>
      </w:r>
      <w:r>
        <w:rPr>
          <w:spacing w:val="1"/>
        </w:rPr>
        <w:t> </w:t>
      </w:r>
      <w:r>
        <w:rPr/>
        <w:t>сентября</w:t>
      </w:r>
      <w:r>
        <w:rPr>
          <w:spacing w:val="-6"/>
        </w:rPr>
        <w:t> </w:t>
      </w:r>
      <w:r>
        <w:rPr/>
        <w:t>2022</w:t>
      </w:r>
      <w:r>
        <w:rPr>
          <w:spacing w:val="-6"/>
        </w:rPr>
        <w:t> </w:t>
      </w:r>
      <w:r>
        <w:rPr/>
        <w:t>года</w:t>
      </w:r>
      <w:r>
        <w:rPr>
          <w:spacing w:val="-9"/>
        </w:rPr>
        <w:t> </w:t>
      </w:r>
      <w:r>
        <w:rPr/>
        <w:t>на</w:t>
      </w:r>
      <w:r>
        <w:rPr>
          <w:spacing w:val="-7"/>
        </w:rPr>
        <w:t> </w:t>
      </w:r>
      <w:r>
        <w:rPr/>
        <w:t>обучение</w:t>
      </w:r>
      <w:r>
        <w:rPr>
          <w:spacing w:val="-7"/>
        </w:rPr>
        <w:t> </w:t>
      </w:r>
      <w:r>
        <w:rPr/>
        <w:t>по</w:t>
      </w:r>
      <w:r>
        <w:rPr>
          <w:spacing w:val="-6"/>
        </w:rPr>
        <w:t> </w:t>
      </w:r>
      <w:r>
        <w:rPr/>
        <w:t>программам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/>
        <w:t>соответствии</w:t>
      </w:r>
      <w:r>
        <w:rPr>
          <w:spacing w:val="-6"/>
        </w:rPr>
        <w:t> </w:t>
      </w:r>
      <w:r>
        <w:rPr/>
        <w:t>с</w:t>
      </w:r>
      <w:r>
        <w:rPr>
          <w:spacing w:val="-7"/>
        </w:rPr>
        <w:t> </w:t>
      </w:r>
      <w:r>
        <w:rPr/>
        <w:t>ФГОС</w:t>
      </w:r>
      <w:r>
        <w:rPr>
          <w:spacing w:val="-6"/>
        </w:rPr>
        <w:t> </w:t>
      </w:r>
      <w:r>
        <w:rPr/>
        <w:t>№ 373,</w:t>
      </w:r>
      <w:r>
        <w:rPr>
          <w:spacing w:val="-6"/>
        </w:rPr>
        <w:t> </w:t>
      </w:r>
      <w:r>
        <w:rPr/>
        <w:t>№</w:t>
      </w:r>
      <w:r>
        <w:rPr>
          <w:spacing w:val="-68"/>
        </w:rPr>
        <w:t> </w:t>
      </w:r>
      <w:r>
        <w:rPr/>
        <w:t>1897 могут</w:t>
      </w:r>
      <w:r>
        <w:rPr>
          <w:spacing w:val="-1"/>
        </w:rPr>
        <w:t> </w:t>
      </w:r>
      <w:r>
        <w:rPr/>
        <w:t>с</w:t>
      </w:r>
      <w:r>
        <w:rPr>
          <w:spacing w:val="-1"/>
        </w:rPr>
        <w:t> </w:t>
      </w:r>
      <w:r>
        <w:rPr/>
        <w:t>1 сентября 2021 года и</w:t>
      </w:r>
      <w:r>
        <w:rPr>
          <w:spacing w:val="-1"/>
        </w:rPr>
        <w:t> </w:t>
      </w:r>
      <w:r>
        <w:rPr/>
        <w:t>в</w:t>
      </w:r>
      <w:r>
        <w:rPr>
          <w:spacing w:val="-2"/>
        </w:rPr>
        <w:t> </w:t>
      </w:r>
      <w:r>
        <w:rPr/>
        <w:t>последующие годы:</w:t>
      </w:r>
    </w:p>
    <w:p>
      <w:pPr>
        <w:spacing w:after="0" w:line="276" w:lineRule="auto"/>
        <w:jc w:val="both"/>
        <w:sectPr>
          <w:type w:val="continuous"/>
          <w:pgSz w:w="11910" w:h="16840"/>
          <w:pgMar w:top="260" w:bottom="280" w:left="1220" w:right="600"/>
        </w:sectPr>
      </w:pPr>
    </w:p>
    <w:p>
      <w:pPr>
        <w:pStyle w:val="BodyText"/>
        <w:spacing w:before="61"/>
        <w:ind w:left="91"/>
        <w:jc w:val="center"/>
      </w:pPr>
      <w:r>
        <w:rPr>
          <w:w w:val="100"/>
        </w:rPr>
        <w:t>2</w:t>
      </w:r>
    </w:p>
    <w:p>
      <w:pPr>
        <w:pStyle w:val="BodyText"/>
        <w:spacing w:before="4"/>
        <w:rPr>
          <w:sz w:val="33"/>
        </w:rPr>
      </w:pPr>
    </w:p>
    <w:p>
      <w:pPr>
        <w:pStyle w:val="ListParagraph"/>
        <w:numPr>
          <w:ilvl w:val="0"/>
          <w:numId w:val="1"/>
        </w:numPr>
        <w:tabs>
          <w:tab w:pos="1070" w:val="left" w:leader="none"/>
        </w:tabs>
        <w:spacing w:line="276" w:lineRule="auto" w:before="1" w:after="0"/>
        <w:ind w:left="198" w:right="102" w:firstLine="719"/>
        <w:jc w:val="both"/>
        <w:rPr>
          <w:sz w:val="28"/>
        </w:rPr>
      </w:pPr>
      <w:r>
        <w:rPr>
          <w:sz w:val="28"/>
        </w:rPr>
        <w:t>осуществлять</w:t>
      </w:r>
      <w:r>
        <w:rPr>
          <w:spacing w:val="-16"/>
          <w:sz w:val="28"/>
        </w:rPr>
        <w:t> </w:t>
      </w:r>
      <w:r>
        <w:rPr>
          <w:sz w:val="28"/>
        </w:rPr>
        <w:t>обучение</w:t>
      </w:r>
      <w:r>
        <w:rPr>
          <w:spacing w:val="-15"/>
          <w:sz w:val="28"/>
        </w:rPr>
        <w:t> </w:t>
      </w:r>
      <w:r>
        <w:rPr>
          <w:sz w:val="28"/>
        </w:rPr>
        <w:t>в</w:t>
      </w:r>
      <w:r>
        <w:rPr>
          <w:spacing w:val="-17"/>
          <w:sz w:val="28"/>
        </w:rPr>
        <w:t> </w:t>
      </w:r>
      <w:r>
        <w:rPr>
          <w:sz w:val="28"/>
        </w:rPr>
        <w:t>соответствии</w:t>
      </w:r>
      <w:r>
        <w:rPr>
          <w:spacing w:val="-17"/>
          <w:sz w:val="28"/>
        </w:rPr>
        <w:t> </w:t>
      </w:r>
      <w:r>
        <w:rPr>
          <w:sz w:val="28"/>
        </w:rPr>
        <w:t>с</w:t>
      </w:r>
      <w:r>
        <w:rPr>
          <w:spacing w:val="-16"/>
          <w:sz w:val="28"/>
        </w:rPr>
        <w:t> </w:t>
      </w:r>
      <w:r>
        <w:rPr>
          <w:sz w:val="28"/>
        </w:rPr>
        <w:t>обновленными</w:t>
      </w:r>
      <w:r>
        <w:rPr>
          <w:spacing w:val="-14"/>
          <w:sz w:val="28"/>
        </w:rPr>
        <w:t> </w:t>
      </w:r>
      <w:r>
        <w:rPr>
          <w:sz w:val="28"/>
        </w:rPr>
        <w:t>ФГОС</w:t>
      </w:r>
      <w:r>
        <w:rPr>
          <w:spacing w:val="-15"/>
          <w:sz w:val="28"/>
        </w:rPr>
        <w:t> </w:t>
      </w:r>
      <w:r>
        <w:rPr>
          <w:sz w:val="28"/>
        </w:rPr>
        <w:t>начального</w:t>
      </w:r>
      <w:r>
        <w:rPr>
          <w:spacing w:val="-68"/>
          <w:sz w:val="28"/>
        </w:rPr>
        <w:t> </w:t>
      </w:r>
      <w:r>
        <w:rPr>
          <w:sz w:val="28"/>
        </w:rPr>
        <w:t>общего</w:t>
      </w:r>
      <w:r>
        <w:rPr>
          <w:spacing w:val="1"/>
          <w:sz w:val="28"/>
        </w:rPr>
        <w:t> </w:t>
      </w:r>
      <w:r>
        <w:rPr>
          <w:sz w:val="28"/>
        </w:rPr>
        <w:t>и</w:t>
      </w:r>
      <w:r>
        <w:rPr>
          <w:spacing w:val="1"/>
          <w:sz w:val="28"/>
        </w:rPr>
        <w:t> </w:t>
      </w:r>
      <w:r>
        <w:rPr>
          <w:sz w:val="28"/>
        </w:rPr>
        <w:t>основного</w:t>
      </w:r>
      <w:r>
        <w:rPr>
          <w:spacing w:val="1"/>
          <w:sz w:val="28"/>
        </w:rPr>
        <w:t> </w:t>
      </w:r>
      <w:r>
        <w:rPr>
          <w:sz w:val="28"/>
        </w:rPr>
        <w:t>общего</w:t>
      </w:r>
      <w:r>
        <w:rPr>
          <w:spacing w:val="1"/>
          <w:sz w:val="28"/>
        </w:rPr>
        <w:t> </w:t>
      </w:r>
      <w:r>
        <w:rPr>
          <w:sz w:val="28"/>
        </w:rPr>
        <w:t>образования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согласия</w:t>
      </w:r>
      <w:r>
        <w:rPr>
          <w:spacing w:val="1"/>
          <w:sz w:val="28"/>
        </w:rPr>
        <w:t> </w:t>
      </w:r>
      <w:r>
        <w:rPr>
          <w:sz w:val="28"/>
        </w:rPr>
        <w:t>родителей</w:t>
      </w:r>
      <w:r>
        <w:rPr>
          <w:spacing w:val="1"/>
          <w:sz w:val="28"/>
        </w:rPr>
        <w:t> </w:t>
      </w:r>
      <w:r>
        <w:rPr>
          <w:sz w:val="28"/>
        </w:rPr>
        <w:t>(законных</w:t>
      </w:r>
      <w:r>
        <w:rPr>
          <w:spacing w:val="1"/>
          <w:sz w:val="28"/>
        </w:rPr>
        <w:t> </w:t>
      </w:r>
      <w:r>
        <w:rPr>
          <w:sz w:val="28"/>
        </w:rPr>
        <w:t>представителей)</w:t>
      </w:r>
      <w:r>
        <w:rPr>
          <w:spacing w:val="1"/>
          <w:sz w:val="28"/>
        </w:rPr>
        <w:t> </w:t>
      </w:r>
      <w:r>
        <w:rPr>
          <w:sz w:val="28"/>
        </w:rPr>
        <w:t>несовершеннолетних</w:t>
      </w:r>
      <w:r>
        <w:rPr>
          <w:spacing w:val="1"/>
          <w:sz w:val="28"/>
        </w:rPr>
        <w:t> </w:t>
      </w:r>
      <w:r>
        <w:rPr>
          <w:sz w:val="28"/>
        </w:rPr>
        <w:t>обучающихся</w:t>
      </w:r>
      <w:r>
        <w:rPr>
          <w:spacing w:val="1"/>
          <w:sz w:val="28"/>
        </w:rPr>
        <w:t> </w:t>
      </w:r>
      <w:r>
        <w:rPr>
          <w:sz w:val="28"/>
        </w:rPr>
        <w:t>либо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согласия</w:t>
      </w:r>
      <w:r>
        <w:rPr>
          <w:spacing w:val="1"/>
          <w:sz w:val="28"/>
        </w:rPr>
        <w:t> </w:t>
      </w:r>
      <w:r>
        <w:rPr>
          <w:sz w:val="28"/>
        </w:rPr>
        <w:t>совершеннолетних обучающихся;</w:t>
      </w:r>
    </w:p>
    <w:p>
      <w:pPr>
        <w:pStyle w:val="ListParagraph"/>
        <w:numPr>
          <w:ilvl w:val="0"/>
          <w:numId w:val="1"/>
        </w:numPr>
        <w:tabs>
          <w:tab w:pos="1104" w:val="left" w:leader="none"/>
        </w:tabs>
        <w:spacing w:line="240" w:lineRule="auto" w:before="2" w:after="0"/>
        <w:ind w:left="1103" w:right="0" w:hanging="186"/>
        <w:jc w:val="both"/>
        <w:rPr>
          <w:sz w:val="28"/>
        </w:rPr>
      </w:pPr>
      <w:r>
        <w:rPr>
          <w:sz w:val="28"/>
        </w:rPr>
        <w:t>продолжить</w:t>
      </w:r>
      <w:r>
        <w:rPr>
          <w:spacing w:val="18"/>
          <w:sz w:val="28"/>
        </w:rPr>
        <w:t> </w:t>
      </w:r>
      <w:r>
        <w:rPr>
          <w:sz w:val="28"/>
        </w:rPr>
        <w:t>обучение</w:t>
      </w:r>
      <w:r>
        <w:rPr>
          <w:spacing w:val="20"/>
          <w:sz w:val="28"/>
        </w:rPr>
        <w:t> </w:t>
      </w:r>
      <w:r>
        <w:rPr>
          <w:sz w:val="28"/>
        </w:rPr>
        <w:t>по</w:t>
      </w:r>
      <w:r>
        <w:rPr>
          <w:spacing w:val="21"/>
          <w:sz w:val="28"/>
        </w:rPr>
        <w:t> </w:t>
      </w:r>
      <w:r>
        <w:rPr>
          <w:sz w:val="28"/>
        </w:rPr>
        <w:t>программам</w:t>
      </w:r>
      <w:r>
        <w:rPr>
          <w:spacing w:val="17"/>
          <w:sz w:val="28"/>
        </w:rPr>
        <w:t> </w:t>
      </w:r>
      <w:r>
        <w:rPr>
          <w:sz w:val="28"/>
        </w:rPr>
        <w:t>в</w:t>
      </w:r>
      <w:r>
        <w:rPr>
          <w:spacing w:val="20"/>
          <w:sz w:val="28"/>
        </w:rPr>
        <w:t> </w:t>
      </w:r>
      <w:r>
        <w:rPr>
          <w:sz w:val="28"/>
        </w:rPr>
        <w:t>соответствии</w:t>
      </w:r>
      <w:r>
        <w:rPr>
          <w:spacing w:val="20"/>
          <w:sz w:val="28"/>
        </w:rPr>
        <w:t> </w:t>
      </w:r>
      <w:r>
        <w:rPr>
          <w:sz w:val="28"/>
        </w:rPr>
        <w:t>с</w:t>
      </w:r>
      <w:r>
        <w:rPr>
          <w:spacing w:val="21"/>
          <w:sz w:val="28"/>
        </w:rPr>
        <w:t> </w:t>
      </w:r>
      <w:r>
        <w:rPr>
          <w:sz w:val="28"/>
        </w:rPr>
        <w:t>ФГОС</w:t>
      </w:r>
      <w:r>
        <w:rPr>
          <w:spacing w:val="19"/>
          <w:sz w:val="28"/>
        </w:rPr>
        <w:t> </w:t>
      </w:r>
      <w:r>
        <w:rPr>
          <w:sz w:val="28"/>
        </w:rPr>
        <w:t>№</w:t>
      </w:r>
      <w:r>
        <w:rPr>
          <w:spacing w:val="20"/>
          <w:sz w:val="28"/>
        </w:rPr>
        <w:t> </w:t>
      </w:r>
      <w:r>
        <w:rPr>
          <w:sz w:val="28"/>
        </w:rPr>
        <w:t>373,</w:t>
      </w:r>
      <w:r>
        <w:rPr>
          <w:spacing w:val="20"/>
          <w:sz w:val="28"/>
        </w:rPr>
        <w:t> </w:t>
      </w:r>
      <w:r>
        <w:rPr>
          <w:sz w:val="28"/>
        </w:rPr>
        <w:t>№</w:t>
      </w:r>
    </w:p>
    <w:p>
      <w:pPr>
        <w:pStyle w:val="BodyText"/>
        <w:spacing w:before="48"/>
        <w:ind w:left="198"/>
      </w:pPr>
      <w:r>
        <w:rPr/>
        <w:t>1897.</w:t>
      </w:r>
    </w:p>
    <w:p>
      <w:pPr>
        <w:pStyle w:val="BodyText"/>
        <w:tabs>
          <w:tab w:pos="2038" w:val="left" w:leader="none"/>
          <w:tab w:pos="2976" w:val="left" w:leader="none"/>
          <w:tab w:pos="3449" w:val="left" w:leader="none"/>
          <w:tab w:pos="4847" w:val="left" w:leader="none"/>
          <w:tab w:pos="6430" w:val="left" w:leader="none"/>
          <w:tab w:pos="8011" w:val="left" w:leader="none"/>
        </w:tabs>
        <w:spacing w:before="47"/>
        <w:ind w:left="918"/>
      </w:pPr>
      <w:r>
        <w:rPr/>
        <w:t>Кроме</w:t>
        <w:tab/>
        <w:t>того,</w:t>
        <w:tab/>
        <w:t>с</w:t>
        <w:tab/>
        <w:t>согласия</w:t>
        <w:tab/>
        <w:t>родителей</w:t>
        <w:tab/>
        <w:t>(законных</w:t>
        <w:tab/>
        <w:t>представителей)</w:t>
      </w:r>
    </w:p>
    <w:p>
      <w:pPr>
        <w:pStyle w:val="BodyText"/>
        <w:spacing w:line="276" w:lineRule="auto" w:before="48"/>
        <w:ind w:left="198" w:right="107"/>
        <w:jc w:val="both"/>
      </w:pPr>
      <w:r>
        <w:rPr/>
        <w:t>несовершеннолетних</w:t>
      </w:r>
      <w:r>
        <w:rPr>
          <w:spacing w:val="1"/>
        </w:rPr>
        <w:t> </w:t>
      </w:r>
      <w:r>
        <w:rPr/>
        <w:t>обучающихся,</w:t>
      </w:r>
      <w:r>
        <w:rPr>
          <w:spacing w:val="1"/>
        </w:rPr>
        <w:t> </w:t>
      </w:r>
      <w:r>
        <w:rPr/>
        <w:t>либо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согласия</w:t>
      </w:r>
      <w:r>
        <w:rPr>
          <w:spacing w:val="1"/>
        </w:rPr>
        <w:t> </w:t>
      </w:r>
      <w:r>
        <w:rPr/>
        <w:t>совершеннолетних</w:t>
      </w:r>
      <w:r>
        <w:rPr>
          <w:spacing w:val="1"/>
        </w:rPr>
        <w:t> </w:t>
      </w:r>
      <w:r>
        <w:rPr/>
        <w:t>обучающихся</w:t>
      </w:r>
      <w:r>
        <w:rPr>
          <w:spacing w:val="1"/>
        </w:rPr>
        <w:t> </w:t>
      </w:r>
      <w:r>
        <w:rPr/>
        <w:t>образовательные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вправе</w:t>
      </w:r>
      <w:r>
        <w:rPr>
          <w:spacing w:val="1"/>
        </w:rPr>
        <w:t> </w:t>
      </w:r>
      <w:r>
        <w:rPr/>
        <w:t>осуществлять</w:t>
      </w:r>
      <w:r>
        <w:rPr>
          <w:spacing w:val="1"/>
        </w:rPr>
        <w:t> </w:t>
      </w:r>
      <w:r>
        <w:rPr/>
        <w:t>обучение</w:t>
      </w:r>
      <w:r>
        <w:rPr>
          <w:spacing w:val="1"/>
        </w:rPr>
        <w:t> </w:t>
      </w:r>
      <w:r>
        <w:rPr/>
        <w:t>в</w:t>
      </w:r>
      <w:r>
        <w:rPr>
          <w:spacing w:val="-67"/>
        </w:rPr>
        <w:t> </w:t>
      </w:r>
      <w:r>
        <w:rPr/>
        <w:t>соответствии с обновленными ФГОС начального общего и основного общего</w:t>
      </w:r>
      <w:r>
        <w:rPr>
          <w:spacing w:val="1"/>
        </w:rPr>
        <w:t> </w:t>
      </w:r>
      <w:r>
        <w:rPr/>
        <w:t>образования с 1 сентября 2021 года в отношении граждан, впервые зачисляемых</w:t>
      </w:r>
      <w:r>
        <w:rPr>
          <w:spacing w:val="1"/>
        </w:rPr>
        <w:t> </w:t>
      </w:r>
      <w:r>
        <w:rPr/>
        <w:t>на</w:t>
      </w:r>
      <w:r>
        <w:rPr>
          <w:spacing w:val="-1"/>
        </w:rPr>
        <w:t> </w:t>
      </w:r>
      <w:r>
        <w:rPr/>
        <w:t>уровень</w:t>
      </w:r>
      <w:r>
        <w:rPr>
          <w:spacing w:val="-2"/>
        </w:rPr>
        <w:t> </w:t>
      </w:r>
      <w:r>
        <w:rPr/>
        <w:t>начального</w:t>
      </w:r>
      <w:r>
        <w:rPr>
          <w:spacing w:val="-2"/>
        </w:rPr>
        <w:t> </w:t>
      </w:r>
      <w:r>
        <w:rPr/>
        <w:t>общего,</w:t>
      </w:r>
      <w:r>
        <w:rPr>
          <w:spacing w:val="-2"/>
        </w:rPr>
        <w:t> </w:t>
      </w:r>
      <w:r>
        <w:rPr/>
        <w:t>основного</w:t>
      </w:r>
      <w:r>
        <w:rPr>
          <w:spacing w:val="-2"/>
        </w:rPr>
        <w:t> </w:t>
      </w:r>
      <w:r>
        <w:rPr/>
        <w:t>общего образования.</w:t>
      </w:r>
    </w:p>
    <w:p>
      <w:pPr>
        <w:pStyle w:val="BodyText"/>
        <w:spacing w:line="276" w:lineRule="auto" w:before="2"/>
        <w:ind w:left="198" w:right="106" w:firstLine="719"/>
        <w:jc w:val="both"/>
      </w:pPr>
      <w:r>
        <w:rPr>
          <w:spacing w:val="-1"/>
        </w:rPr>
        <w:t>С</w:t>
      </w:r>
      <w:r>
        <w:rPr>
          <w:spacing w:val="-15"/>
        </w:rPr>
        <w:t> </w:t>
      </w:r>
      <w:r>
        <w:rPr>
          <w:spacing w:val="-1"/>
        </w:rPr>
        <w:t>целью</w:t>
      </w:r>
      <w:r>
        <w:rPr>
          <w:spacing w:val="-16"/>
        </w:rPr>
        <w:t> </w:t>
      </w:r>
      <w:r>
        <w:rPr>
          <w:spacing w:val="-1"/>
        </w:rPr>
        <w:t>получения</w:t>
      </w:r>
      <w:r>
        <w:rPr>
          <w:spacing w:val="-20"/>
        </w:rPr>
        <w:t> </w:t>
      </w:r>
      <w:r>
        <w:rPr>
          <w:spacing w:val="-1"/>
        </w:rPr>
        <w:t>разъяснений</w:t>
      </w:r>
      <w:r>
        <w:rPr>
          <w:spacing w:val="-16"/>
        </w:rPr>
        <w:t> </w:t>
      </w:r>
      <w:r>
        <w:rPr/>
        <w:t>по</w:t>
      </w:r>
      <w:r>
        <w:rPr>
          <w:spacing w:val="-14"/>
        </w:rPr>
        <w:t> </w:t>
      </w:r>
      <w:r>
        <w:rPr/>
        <w:t>вопросу</w:t>
      </w:r>
      <w:r>
        <w:rPr>
          <w:spacing w:val="-18"/>
        </w:rPr>
        <w:t> </w:t>
      </w:r>
      <w:r>
        <w:rPr/>
        <w:t>изучения</w:t>
      </w:r>
      <w:r>
        <w:rPr>
          <w:spacing w:val="-14"/>
        </w:rPr>
        <w:t> </w:t>
      </w:r>
      <w:r>
        <w:rPr/>
        <w:t>второго</w:t>
      </w:r>
      <w:r>
        <w:rPr>
          <w:spacing w:val="-17"/>
        </w:rPr>
        <w:t> </w:t>
      </w:r>
      <w:r>
        <w:rPr/>
        <w:t>иностранного</w:t>
      </w:r>
      <w:r>
        <w:rPr>
          <w:spacing w:val="-68"/>
        </w:rPr>
        <w:t> </w:t>
      </w:r>
      <w:r>
        <w:rPr/>
        <w:t>языка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федеральным</w:t>
      </w:r>
      <w:r>
        <w:rPr>
          <w:spacing w:val="1"/>
        </w:rPr>
        <w:t> </w:t>
      </w:r>
      <w:r>
        <w:rPr/>
        <w:t>государственным</w:t>
      </w:r>
      <w:r>
        <w:rPr>
          <w:spacing w:val="1"/>
        </w:rPr>
        <w:t> </w:t>
      </w:r>
      <w:r>
        <w:rPr/>
        <w:t>образовательным</w:t>
      </w:r>
      <w:r>
        <w:rPr>
          <w:spacing w:val="1"/>
        </w:rPr>
        <w:t> </w:t>
      </w:r>
      <w:r>
        <w:rPr/>
        <w:t>стандартом</w:t>
      </w:r>
      <w:r>
        <w:rPr>
          <w:spacing w:val="1"/>
        </w:rPr>
        <w:t> </w:t>
      </w:r>
      <w:r>
        <w:rPr/>
        <w:t>основного</w:t>
      </w:r>
      <w:r>
        <w:rPr>
          <w:spacing w:val="1"/>
        </w:rPr>
        <w:t> </w:t>
      </w:r>
      <w:r>
        <w:rPr/>
        <w:t>общего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утвержденным</w:t>
      </w:r>
      <w:r>
        <w:rPr>
          <w:spacing w:val="1"/>
        </w:rPr>
        <w:t> </w:t>
      </w:r>
      <w:r>
        <w:rPr/>
        <w:t>приказом</w:t>
      </w:r>
      <w:r>
        <w:rPr>
          <w:spacing w:val="1"/>
        </w:rPr>
        <w:t> </w:t>
      </w:r>
      <w:r>
        <w:rPr/>
        <w:t>Министерства просвещения Российской Федерации от 31 мая 2021 года № 287,</w:t>
      </w:r>
      <w:r>
        <w:rPr>
          <w:spacing w:val="1"/>
        </w:rPr>
        <w:t> </w:t>
      </w:r>
      <w:r>
        <w:rPr/>
        <w:t>Министерством был сделан</w:t>
      </w:r>
      <w:r>
        <w:rPr>
          <w:spacing w:val="1"/>
        </w:rPr>
        <w:t> </w:t>
      </w:r>
      <w:r>
        <w:rPr/>
        <w:t>запрос</w:t>
      </w:r>
      <w:r>
        <w:rPr>
          <w:spacing w:val="1"/>
        </w:rPr>
        <w:t> </w:t>
      </w:r>
      <w:r>
        <w:rPr/>
        <w:t>в Министерство</w:t>
      </w:r>
      <w:r>
        <w:rPr>
          <w:spacing w:val="1"/>
        </w:rPr>
        <w:t> </w:t>
      </w:r>
      <w:r>
        <w:rPr/>
        <w:t>просвещения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Федерации.</w:t>
      </w:r>
    </w:p>
    <w:p>
      <w:pPr>
        <w:pStyle w:val="BodyText"/>
        <w:spacing w:line="276" w:lineRule="auto" w:before="1"/>
        <w:ind w:left="198" w:right="104" w:firstLine="719"/>
        <w:jc w:val="both"/>
      </w:pP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полученными</w:t>
      </w:r>
      <w:r>
        <w:rPr>
          <w:spacing w:val="1"/>
        </w:rPr>
        <w:t> </w:t>
      </w:r>
      <w:r>
        <w:rPr/>
        <w:t>разъяснениями,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обеспечения</w:t>
      </w:r>
      <w:r>
        <w:rPr>
          <w:spacing w:val="1"/>
        </w:rPr>
        <w:t> </w:t>
      </w:r>
      <w:r>
        <w:rPr/>
        <w:t>индивидуальных</w:t>
      </w:r>
      <w:r>
        <w:rPr>
          <w:spacing w:val="1"/>
        </w:rPr>
        <w:t> </w:t>
      </w:r>
      <w:r>
        <w:rPr/>
        <w:t>потребностей</w:t>
      </w:r>
      <w:r>
        <w:rPr>
          <w:spacing w:val="1"/>
        </w:rPr>
        <w:t> </w:t>
      </w:r>
      <w:r>
        <w:rPr/>
        <w:t>обучающихся,</w:t>
      </w:r>
      <w:r>
        <w:rPr>
          <w:spacing w:val="1"/>
        </w:rPr>
        <w:t> </w:t>
      </w:r>
      <w:r>
        <w:rPr/>
        <w:t>учебный</w:t>
      </w:r>
      <w:r>
        <w:rPr>
          <w:spacing w:val="1"/>
        </w:rPr>
        <w:t> </w:t>
      </w:r>
      <w:r>
        <w:rPr/>
        <w:t>предмет</w:t>
      </w:r>
      <w:r>
        <w:rPr>
          <w:spacing w:val="1"/>
        </w:rPr>
        <w:t> </w:t>
      </w:r>
      <w:r>
        <w:rPr/>
        <w:t>«Второй</w:t>
      </w:r>
      <w:r>
        <w:rPr>
          <w:spacing w:val="1"/>
        </w:rPr>
        <w:t> </w:t>
      </w:r>
      <w:r>
        <w:rPr/>
        <w:t>иностранный язык» может включаться в учебный план по выбору родителей</w:t>
      </w:r>
      <w:r>
        <w:rPr>
          <w:spacing w:val="1"/>
        </w:rPr>
        <w:t> </w:t>
      </w:r>
      <w:r>
        <w:rPr/>
        <w:t>(законных представителей)</w:t>
      </w:r>
      <w:r>
        <w:rPr>
          <w:spacing w:val="-4"/>
        </w:rPr>
        <w:t> </w:t>
      </w:r>
      <w:r>
        <w:rPr/>
        <w:t>при наличии</w:t>
      </w:r>
      <w:r>
        <w:rPr>
          <w:spacing w:val="-1"/>
        </w:rPr>
        <w:t> </w:t>
      </w:r>
      <w:r>
        <w:rPr/>
        <w:t>необходимых условий.</w:t>
      </w:r>
    </w:p>
    <w:p>
      <w:pPr>
        <w:pStyle w:val="BodyText"/>
        <w:spacing w:line="276" w:lineRule="auto"/>
        <w:ind w:left="198" w:right="107" w:firstLine="719"/>
        <w:jc w:val="both"/>
      </w:pPr>
      <w:r>
        <w:rPr/>
        <w:t>Просим довести данную информацию до образовательных организаций и</w:t>
      </w:r>
      <w:r>
        <w:rPr>
          <w:spacing w:val="1"/>
        </w:rPr>
        <w:t> </w:t>
      </w:r>
      <w:r>
        <w:rPr/>
        <w:t>учесть ее при планировании работы по введению обновленных ФГОС общего</w:t>
      </w:r>
      <w:r>
        <w:rPr>
          <w:spacing w:val="1"/>
        </w:rPr>
        <w:t> </w:t>
      </w:r>
      <w:r>
        <w:rPr/>
        <w:t>образования.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5"/>
        <w:rPr>
          <w:sz w:val="36"/>
        </w:rPr>
      </w:pPr>
    </w:p>
    <w:p>
      <w:pPr>
        <w:pStyle w:val="BodyText"/>
        <w:tabs>
          <w:tab w:pos="8120" w:val="left" w:leader="none"/>
        </w:tabs>
        <w:ind w:left="198"/>
        <w:jc w:val="both"/>
      </w:pPr>
      <w:r>
        <w:rPr/>
        <w:drawing>
          <wp:anchor distT="0" distB="0" distL="0" distR="0" allowOverlap="1" layoutInCell="1" locked="0" behindDoc="1" simplePos="0" relativeHeight="487542272">
            <wp:simplePos x="0" y="0"/>
            <wp:positionH relativeFrom="page">
              <wp:posOffset>2844038</wp:posOffset>
            </wp:positionH>
            <wp:positionV relativeFrom="paragraph">
              <wp:posOffset>-207514</wp:posOffset>
            </wp:positionV>
            <wp:extent cx="2844038" cy="1224026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038" cy="1224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Заместитель</w:t>
      </w:r>
      <w:r>
        <w:rPr>
          <w:spacing w:val="-3"/>
        </w:rPr>
        <w:t> </w:t>
      </w:r>
      <w:r>
        <w:rPr/>
        <w:t>министра</w:t>
        <w:tab/>
        <w:t>М.В.Банникова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spacing w:line="276" w:lineRule="auto" w:before="260"/>
        <w:ind w:left="198" w:right="6559" w:firstLine="0"/>
        <w:jc w:val="left"/>
        <w:rPr>
          <w:sz w:val="20"/>
        </w:rPr>
      </w:pPr>
      <w:r>
        <w:rPr>
          <w:sz w:val="20"/>
        </w:rPr>
        <w:t>Сторожилова Людмила Владимировна</w:t>
      </w:r>
      <w:r>
        <w:rPr>
          <w:spacing w:val="-47"/>
          <w:sz w:val="20"/>
        </w:rPr>
        <w:t> </w:t>
      </w:r>
      <w:r>
        <w:rPr>
          <w:sz w:val="20"/>
        </w:rPr>
        <w:t>(831)434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16</w:t>
      </w:r>
    </w:p>
    <w:sectPr>
      <w:pgSz w:w="11910" w:h="16840"/>
      <w:pgMar w:top="340" w:bottom="280" w:left="122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198" w:hanging="152"/>
      </w:pPr>
      <w:rPr>
        <w:rFonts w:hint="default" w:ascii="Times New Roman" w:hAnsi="Times New Roman" w:eastAsia="Times New Roman" w:cs="Times New Roman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188" w:hanging="152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177" w:hanging="152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65" w:hanging="152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54" w:hanging="152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43" w:hanging="152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131" w:hanging="152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120" w:hanging="152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09" w:hanging="15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8"/>
      <w:ind w:left="515" w:right="808" w:hanging="1"/>
      <w:jc w:val="center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"/>
      <w:ind w:left="198" w:hanging="186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hyperlink" Target="mailto:official@obr.kreml.nnov.ru" TargetMode="External"/><Relationship Id="rId8" Type="http://schemas.openxmlformats.org/officeDocument/2006/relationships/image" Target="media/image3.png"/><Relationship Id="rId9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2021-10-14T12:07:58Z</dcterms:created>
  <dcterms:modified xsi:type="dcterms:W3CDTF">2021-10-14T12:07:58Z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2021-08-03T00:00:00Z</vt:filetime>
  </property>
  <property fmtid="{D5CDD505-2E9C-101B-9397-08002B2CF9AE}" pid="3" name="LastSaved">
    <vt:filetime>2021-10-14T00:00:00Z</vt:filetime>
  </property>
</Properties>
</file>